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8B45F" w14:textId="77777777" w:rsidR="005D7E56" w:rsidRPr="009136F4" w:rsidRDefault="005D7E56" w:rsidP="00536F75">
      <w:pPr>
        <w:rPr>
          <w:rFonts w:ascii="Arial" w:hAnsi="Arial" w:cs="Arial"/>
          <w:sz w:val="23"/>
          <w:szCs w:val="23"/>
        </w:rPr>
      </w:pPr>
      <w:bookmarkStart w:id="0" w:name="_GoBack"/>
      <w:bookmarkEnd w:id="0"/>
    </w:p>
    <w:p w14:paraId="7C2E2948" w14:textId="77777777" w:rsidR="005D7E56" w:rsidRPr="009136F4" w:rsidRDefault="005D7E56" w:rsidP="00536F75">
      <w:pPr>
        <w:rPr>
          <w:rFonts w:ascii="Arial" w:hAnsi="Arial" w:cs="Arial"/>
          <w:sz w:val="23"/>
          <w:szCs w:val="23"/>
        </w:rPr>
      </w:pPr>
    </w:p>
    <w:p w14:paraId="2CE11C43" w14:textId="59C881F3" w:rsidR="00536F75" w:rsidRPr="009136F4" w:rsidRDefault="00536F75" w:rsidP="005D7E56">
      <w:pPr>
        <w:rPr>
          <w:rFonts w:ascii="Arial" w:hAnsi="Arial" w:cs="Arial"/>
          <w:sz w:val="23"/>
          <w:szCs w:val="23"/>
        </w:rPr>
      </w:pPr>
      <w:r w:rsidRPr="009136F4">
        <w:rPr>
          <w:rFonts w:ascii="Arial" w:hAnsi="Arial" w:cs="Arial"/>
          <w:sz w:val="23"/>
          <w:szCs w:val="23"/>
        </w:rPr>
        <w:t>Tammy DeWitt, Senior Planner</w:t>
      </w:r>
    </w:p>
    <w:p w14:paraId="5305F9C6" w14:textId="77777777" w:rsidR="00536F75" w:rsidRPr="009136F4" w:rsidRDefault="00536F75" w:rsidP="005D7E56">
      <w:pPr>
        <w:rPr>
          <w:rFonts w:ascii="Arial" w:hAnsi="Arial" w:cs="Arial"/>
          <w:sz w:val="23"/>
          <w:szCs w:val="23"/>
        </w:rPr>
      </w:pPr>
      <w:r w:rsidRPr="009136F4">
        <w:rPr>
          <w:rFonts w:ascii="Arial" w:hAnsi="Arial" w:cs="Arial"/>
          <w:sz w:val="23"/>
          <w:szCs w:val="23"/>
        </w:rPr>
        <w:t>Yavapai County Development Services</w:t>
      </w:r>
    </w:p>
    <w:p w14:paraId="274C0D0E" w14:textId="77777777" w:rsidR="00536F75" w:rsidRPr="009136F4" w:rsidRDefault="00536F75" w:rsidP="005D7E56">
      <w:pPr>
        <w:rPr>
          <w:rFonts w:ascii="Arial" w:hAnsi="Arial" w:cs="Arial"/>
          <w:sz w:val="23"/>
          <w:szCs w:val="23"/>
        </w:rPr>
      </w:pPr>
      <w:r w:rsidRPr="009136F4">
        <w:rPr>
          <w:rFonts w:ascii="Arial" w:hAnsi="Arial" w:cs="Arial"/>
          <w:sz w:val="23"/>
          <w:szCs w:val="23"/>
        </w:rPr>
        <w:t>Planning Unit</w:t>
      </w:r>
    </w:p>
    <w:p w14:paraId="2B9D89AF" w14:textId="7899E4BD" w:rsidR="00536F75" w:rsidRPr="009136F4" w:rsidRDefault="00536F75" w:rsidP="005D7E56">
      <w:pPr>
        <w:rPr>
          <w:color w:val="3333FF"/>
          <w:sz w:val="23"/>
          <w:szCs w:val="23"/>
        </w:rPr>
      </w:pPr>
      <w:r w:rsidRPr="009136F4">
        <w:rPr>
          <w:rFonts w:ascii="Arial" w:hAnsi="Arial" w:cs="Arial"/>
          <w:sz w:val="23"/>
          <w:szCs w:val="23"/>
        </w:rPr>
        <w:t>Via E-mail:</w:t>
      </w:r>
      <w:r w:rsidRPr="009136F4">
        <w:rPr>
          <w:rFonts w:ascii="&amp;quot" w:hAnsi="&amp;quot" w:cs="Calibri"/>
          <w:sz w:val="23"/>
          <w:szCs w:val="23"/>
        </w:rPr>
        <w:t xml:space="preserve"> </w:t>
      </w:r>
      <w:hyperlink r:id="rId7" w:tgtFrame="_blank" w:history="1">
        <w:r w:rsidRPr="009136F4">
          <w:rPr>
            <w:rStyle w:val="Hyperlink"/>
            <w:rFonts w:ascii="&amp;quot" w:eastAsiaTheme="majorEastAsia" w:hAnsi="&amp;quot" w:cs="Calibri"/>
            <w:color w:val="3333FF"/>
            <w:sz w:val="23"/>
            <w:szCs w:val="23"/>
          </w:rPr>
          <w:t>Tammy.dewitt@yavapai.us</w:t>
        </w:r>
      </w:hyperlink>
    </w:p>
    <w:p w14:paraId="42E92F41" w14:textId="7B5944FF" w:rsidR="00292B5E" w:rsidRPr="009136F4" w:rsidRDefault="00292B5E" w:rsidP="005D7E56">
      <w:pPr>
        <w:rPr>
          <w:rFonts w:ascii="Calibri" w:hAnsi="Calibri" w:cs="Calibri"/>
          <w:color w:val="3333FF"/>
          <w:sz w:val="23"/>
          <w:szCs w:val="23"/>
        </w:rPr>
      </w:pPr>
    </w:p>
    <w:p w14:paraId="2AB8F1A9" w14:textId="5A7B551D" w:rsidR="00292B5E" w:rsidRPr="00827315" w:rsidRDefault="00827315" w:rsidP="005D7E56">
      <w:pPr>
        <w:rPr>
          <w:rFonts w:ascii="Arial" w:hAnsi="Arial" w:cs="Arial"/>
          <w:sz w:val="23"/>
          <w:szCs w:val="23"/>
        </w:rPr>
      </w:pPr>
      <w:r w:rsidRPr="00827315">
        <w:rPr>
          <w:rFonts w:ascii="Arial" w:hAnsi="Arial" w:cs="Arial"/>
          <w:sz w:val="23"/>
          <w:szCs w:val="23"/>
        </w:rPr>
        <w:t>October 18, 2018</w:t>
      </w:r>
    </w:p>
    <w:p w14:paraId="120254A8" w14:textId="77777777" w:rsidR="00827315" w:rsidRPr="009136F4" w:rsidRDefault="00827315" w:rsidP="005D7E56">
      <w:pPr>
        <w:rPr>
          <w:rFonts w:ascii="Calibri" w:hAnsi="Calibri" w:cs="Calibri"/>
          <w:color w:val="3333FF"/>
          <w:sz w:val="23"/>
          <w:szCs w:val="23"/>
        </w:rPr>
      </w:pPr>
    </w:p>
    <w:p w14:paraId="07AE7AED" w14:textId="7E1109C0" w:rsidR="00536F75" w:rsidRPr="009136F4" w:rsidRDefault="00536F75" w:rsidP="005D7E56">
      <w:pPr>
        <w:ind w:right="90"/>
        <w:jc w:val="both"/>
        <w:rPr>
          <w:rFonts w:ascii="Arial" w:hAnsi="Arial" w:cs="Arial"/>
          <w:sz w:val="23"/>
          <w:szCs w:val="23"/>
        </w:rPr>
      </w:pPr>
      <w:r w:rsidRPr="009136F4">
        <w:rPr>
          <w:rFonts w:ascii="Arial" w:hAnsi="Arial" w:cs="Arial"/>
          <w:sz w:val="23"/>
          <w:szCs w:val="23"/>
        </w:rPr>
        <w:t>Re: Rojo Grande Sedona Zoning Map Change on APN#408-29-001F, etc.; H18040</w:t>
      </w:r>
    </w:p>
    <w:p w14:paraId="3A0FA51D" w14:textId="77777777" w:rsidR="00292B5E" w:rsidRPr="009136F4" w:rsidRDefault="00292B5E" w:rsidP="005D7E56">
      <w:pPr>
        <w:ind w:right="86"/>
        <w:jc w:val="both"/>
        <w:rPr>
          <w:rFonts w:ascii="Arial" w:hAnsi="Arial" w:cs="Arial"/>
          <w:sz w:val="23"/>
          <w:szCs w:val="23"/>
        </w:rPr>
      </w:pPr>
    </w:p>
    <w:p w14:paraId="03398E8F" w14:textId="38308FF6" w:rsidR="00536F75" w:rsidRPr="009136F4" w:rsidRDefault="00536F75" w:rsidP="005D7E56">
      <w:pPr>
        <w:ind w:right="86"/>
        <w:jc w:val="both"/>
        <w:rPr>
          <w:rFonts w:ascii="Arial" w:hAnsi="Arial" w:cs="Arial"/>
          <w:sz w:val="23"/>
          <w:szCs w:val="23"/>
        </w:rPr>
      </w:pPr>
      <w:r w:rsidRPr="009136F4">
        <w:rPr>
          <w:rFonts w:ascii="Arial" w:hAnsi="Arial" w:cs="Arial"/>
          <w:sz w:val="23"/>
          <w:szCs w:val="23"/>
        </w:rPr>
        <w:t>Ms. DeWitt,</w:t>
      </w:r>
    </w:p>
    <w:p w14:paraId="2BC9BEA1" w14:textId="77777777" w:rsidR="00C80425" w:rsidRPr="009136F4" w:rsidRDefault="00C80425" w:rsidP="005D7E56">
      <w:pPr>
        <w:ind w:left="86" w:right="86"/>
        <w:jc w:val="both"/>
        <w:rPr>
          <w:rFonts w:ascii="Arial" w:hAnsi="Arial" w:cs="Arial"/>
          <w:sz w:val="23"/>
          <w:szCs w:val="23"/>
        </w:rPr>
      </w:pPr>
    </w:p>
    <w:p w14:paraId="5B661561" w14:textId="49DB0528" w:rsidR="00E24492" w:rsidRPr="009136F4" w:rsidRDefault="00536F75" w:rsidP="00E24492">
      <w:pPr>
        <w:ind w:right="90"/>
        <w:jc w:val="both"/>
        <w:rPr>
          <w:rFonts w:ascii="Arial" w:hAnsi="Arial" w:cs="Arial"/>
          <w:sz w:val="23"/>
          <w:szCs w:val="23"/>
        </w:rPr>
      </w:pPr>
      <w:r w:rsidRPr="009136F4">
        <w:rPr>
          <w:rFonts w:ascii="Arial" w:hAnsi="Arial" w:cs="Arial"/>
          <w:sz w:val="23"/>
          <w:szCs w:val="23"/>
        </w:rPr>
        <w:t>Thank you for inviting the City of Sedona to provide agency comments on the proposed zone change for the Rojo Grande Sedona Manufactured Home and Recreational Vehicle Community.</w:t>
      </w:r>
    </w:p>
    <w:p w14:paraId="7261A745" w14:textId="77777777" w:rsidR="00E24492" w:rsidRPr="009136F4" w:rsidRDefault="00E24492" w:rsidP="00E24492">
      <w:pPr>
        <w:ind w:right="90"/>
        <w:jc w:val="both"/>
        <w:rPr>
          <w:rFonts w:ascii="Arial" w:hAnsi="Arial" w:cs="Arial"/>
          <w:sz w:val="23"/>
          <w:szCs w:val="23"/>
        </w:rPr>
      </w:pPr>
    </w:p>
    <w:p w14:paraId="7FFF5BCD" w14:textId="0DE9BF8C" w:rsidR="00536F75" w:rsidRPr="009136F4" w:rsidRDefault="00536F75" w:rsidP="005D7E56">
      <w:pPr>
        <w:pStyle w:val="xxxmsonormal"/>
        <w:spacing w:before="0" w:beforeAutospacing="0" w:after="0" w:afterAutospacing="0"/>
        <w:jc w:val="both"/>
        <w:rPr>
          <w:rFonts w:ascii="Arial" w:hAnsi="Arial" w:cs="Arial"/>
          <w:sz w:val="23"/>
          <w:szCs w:val="23"/>
        </w:rPr>
      </w:pPr>
      <w:r w:rsidRPr="009136F4">
        <w:rPr>
          <w:rFonts w:ascii="Arial" w:hAnsi="Arial" w:cs="Arial"/>
          <w:sz w:val="23"/>
          <w:szCs w:val="23"/>
        </w:rPr>
        <w:t>While it is customary to review these types of requests at a staff level, due to the magnitude of the development, its proximity and potential impacts to the city, the intensity of the change in use, and the inquiries we have already received from Sedona residents concerned about the project, we felt it necessary to also provide our City Council an opportunity to give input on this proposal.  The City Council met on October 9</w:t>
      </w:r>
      <w:r w:rsidRPr="009136F4">
        <w:rPr>
          <w:rFonts w:ascii="Arial" w:hAnsi="Arial" w:cs="Arial"/>
          <w:sz w:val="23"/>
          <w:szCs w:val="23"/>
          <w:vertAlign w:val="superscript"/>
        </w:rPr>
        <w:t>th</w:t>
      </w:r>
      <w:r w:rsidRPr="009136F4">
        <w:rPr>
          <w:rFonts w:ascii="Arial" w:hAnsi="Arial" w:cs="Arial"/>
          <w:sz w:val="23"/>
          <w:szCs w:val="23"/>
        </w:rPr>
        <w:t xml:space="preserve"> and spent several hours discussing this item.</w:t>
      </w:r>
    </w:p>
    <w:p w14:paraId="0271CFFF" w14:textId="77777777" w:rsidR="00536F75" w:rsidRPr="009136F4" w:rsidRDefault="00536F75" w:rsidP="005D7E56">
      <w:pPr>
        <w:pStyle w:val="xxxmsonormal"/>
        <w:spacing w:before="0" w:beforeAutospacing="0" w:after="0" w:afterAutospacing="0"/>
        <w:jc w:val="both"/>
        <w:rPr>
          <w:rFonts w:ascii="Arial" w:hAnsi="Arial" w:cs="Arial"/>
          <w:sz w:val="23"/>
          <w:szCs w:val="23"/>
        </w:rPr>
      </w:pPr>
    </w:p>
    <w:p w14:paraId="63451B50" w14:textId="77777777" w:rsidR="00536F75" w:rsidRPr="009136F4" w:rsidRDefault="00536F75" w:rsidP="005D7E56">
      <w:pPr>
        <w:pStyle w:val="xxxmsonormal"/>
        <w:spacing w:before="0" w:beforeAutospacing="0" w:after="0" w:afterAutospacing="0"/>
        <w:jc w:val="both"/>
        <w:rPr>
          <w:rFonts w:ascii="Arial" w:hAnsi="Arial" w:cs="Arial"/>
          <w:bCs/>
          <w:sz w:val="23"/>
          <w:szCs w:val="23"/>
        </w:rPr>
      </w:pPr>
      <w:r w:rsidRPr="009136F4">
        <w:rPr>
          <w:rFonts w:ascii="Arial" w:hAnsi="Arial" w:cs="Arial"/>
          <w:bCs/>
          <w:sz w:val="23"/>
          <w:szCs w:val="23"/>
        </w:rPr>
        <w:t xml:space="preserve">By majority consensus, Council directed staff to forward the following comments and concerns to Yavapai County: </w:t>
      </w:r>
    </w:p>
    <w:p w14:paraId="6D35B650" w14:textId="77777777" w:rsidR="00536F75" w:rsidRPr="009136F4" w:rsidRDefault="00536F75" w:rsidP="005D7E56">
      <w:pPr>
        <w:ind w:right="90"/>
        <w:jc w:val="both"/>
        <w:rPr>
          <w:rFonts w:ascii="Arial" w:hAnsi="Arial" w:cs="Arial"/>
          <w:bCs/>
          <w:sz w:val="23"/>
          <w:szCs w:val="23"/>
        </w:rPr>
      </w:pPr>
    </w:p>
    <w:p w14:paraId="409FFB45" w14:textId="77777777" w:rsidR="00536F75" w:rsidRPr="009136F4" w:rsidRDefault="00536F75" w:rsidP="009136F4">
      <w:pPr>
        <w:spacing w:after="240"/>
        <w:ind w:right="86"/>
        <w:jc w:val="both"/>
        <w:rPr>
          <w:rFonts w:ascii="Arial" w:hAnsi="Arial" w:cs="Arial"/>
          <w:sz w:val="23"/>
          <w:szCs w:val="23"/>
        </w:rPr>
      </w:pPr>
      <w:r w:rsidRPr="009136F4">
        <w:rPr>
          <w:rFonts w:ascii="Arial" w:hAnsi="Arial" w:cs="Arial"/>
          <w:bCs/>
          <w:sz w:val="23"/>
          <w:szCs w:val="23"/>
          <w:u w:val="single"/>
        </w:rPr>
        <w:t>Density</w:t>
      </w:r>
      <w:r w:rsidRPr="009136F4">
        <w:rPr>
          <w:rFonts w:ascii="Arial" w:hAnsi="Arial" w:cs="Arial"/>
          <w:bCs/>
          <w:sz w:val="23"/>
          <w:szCs w:val="23"/>
        </w:rPr>
        <w:t xml:space="preserve"> – The City of Sedona does not believe the proposed eight-fold increase to dwelling unit density</w:t>
      </w:r>
      <w:r w:rsidRPr="009136F4">
        <w:rPr>
          <w:rFonts w:ascii="Arial" w:hAnsi="Arial" w:cs="Arial"/>
          <w:sz w:val="23"/>
          <w:szCs w:val="23"/>
        </w:rPr>
        <w:t xml:space="preserve"> over the existing zoning is appropriate for this area.  </w:t>
      </w:r>
    </w:p>
    <w:p w14:paraId="54776899" w14:textId="77777777" w:rsidR="00536F75" w:rsidRPr="009136F4" w:rsidRDefault="00536F75" w:rsidP="005D7E56">
      <w:pPr>
        <w:pStyle w:val="ListParagraph"/>
        <w:numPr>
          <w:ilvl w:val="0"/>
          <w:numId w:val="4"/>
        </w:numPr>
        <w:spacing w:after="120"/>
        <w:ind w:left="900" w:right="90"/>
        <w:jc w:val="both"/>
        <w:rPr>
          <w:rFonts w:ascii="Arial" w:hAnsi="Arial" w:cs="Arial"/>
          <w:color w:val="auto"/>
          <w:sz w:val="23"/>
          <w:szCs w:val="23"/>
        </w:rPr>
      </w:pPr>
      <w:r w:rsidRPr="009136F4">
        <w:rPr>
          <w:rFonts w:ascii="Arial" w:hAnsi="Arial" w:cs="Arial"/>
          <w:color w:val="auto"/>
          <w:sz w:val="23"/>
          <w:szCs w:val="23"/>
        </w:rPr>
        <w:t xml:space="preserve">The proposed use is too intensive for the location and the fact that there are no services such as grocery stores, gas stations, drug stores, movie theaters, etc. will require residents to seek those elsewhere, the closest services being in the City of Sedona.  </w:t>
      </w:r>
    </w:p>
    <w:p w14:paraId="03F489F5" w14:textId="188FE892" w:rsidR="00536F75" w:rsidRPr="009136F4" w:rsidRDefault="00536F75" w:rsidP="005D7E56">
      <w:pPr>
        <w:pStyle w:val="ListParagraph"/>
        <w:numPr>
          <w:ilvl w:val="0"/>
          <w:numId w:val="4"/>
        </w:numPr>
        <w:spacing w:after="120"/>
        <w:ind w:left="900" w:right="90"/>
        <w:jc w:val="both"/>
        <w:rPr>
          <w:rFonts w:ascii="Arial" w:hAnsi="Arial" w:cs="Arial"/>
          <w:color w:val="auto"/>
          <w:sz w:val="23"/>
          <w:szCs w:val="23"/>
        </w:rPr>
      </w:pPr>
      <w:r w:rsidRPr="009136F4">
        <w:rPr>
          <w:rFonts w:ascii="Arial" w:hAnsi="Arial" w:cs="Arial"/>
          <w:color w:val="auto"/>
          <w:sz w:val="23"/>
          <w:szCs w:val="23"/>
        </w:rPr>
        <w:t xml:space="preserve">An approximately </w:t>
      </w:r>
      <w:r w:rsidR="00184D56">
        <w:rPr>
          <w:rFonts w:ascii="Arial" w:hAnsi="Arial" w:cs="Arial"/>
          <w:color w:val="auto"/>
          <w:sz w:val="23"/>
          <w:szCs w:val="23"/>
        </w:rPr>
        <w:t>eight</w:t>
      </w:r>
      <w:r w:rsidRPr="009136F4">
        <w:rPr>
          <w:rFonts w:ascii="Arial" w:hAnsi="Arial" w:cs="Arial"/>
          <w:color w:val="auto"/>
          <w:sz w:val="23"/>
          <w:szCs w:val="23"/>
        </w:rPr>
        <w:t xml:space="preserve">-fold increase in density is a change which would typically be accompanied by elements in the proposal which result in a positive impact on a community or neighborhood.  Positive impacts were not apparent. </w:t>
      </w:r>
    </w:p>
    <w:p w14:paraId="575D1D59" w14:textId="77777777" w:rsidR="00536F75" w:rsidRPr="009136F4" w:rsidRDefault="00536F75" w:rsidP="005D7E56">
      <w:pPr>
        <w:pStyle w:val="ListParagraph"/>
        <w:numPr>
          <w:ilvl w:val="0"/>
          <w:numId w:val="4"/>
        </w:numPr>
        <w:spacing w:after="120"/>
        <w:ind w:left="900" w:right="90"/>
        <w:jc w:val="both"/>
        <w:rPr>
          <w:rFonts w:ascii="Arial" w:hAnsi="Arial" w:cs="Arial"/>
          <w:color w:val="auto"/>
          <w:sz w:val="23"/>
          <w:szCs w:val="23"/>
        </w:rPr>
      </w:pPr>
      <w:r w:rsidRPr="009136F4">
        <w:rPr>
          <w:rFonts w:ascii="Arial" w:hAnsi="Arial" w:cs="Arial"/>
          <w:color w:val="auto"/>
          <w:sz w:val="23"/>
          <w:szCs w:val="23"/>
        </w:rPr>
        <w:t xml:space="preserve">The proposal does not maintain the rural character of Yavapai County. </w:t>
      </w:r>
    </w:p>
    <w:p w14:paraId="2A3BB2A7" w14:textId="063A396F" w:rsidR="00536F75" w:rsidRPr="009136F4" w:rsidRDefault="00536F75" w:rsidP="005D7E56">
      <w:pPr>
        <w:pStyle w:val="ListParagraph"/>
        <w:numPr>
          <w:ilvl w:val="0"/>
          <w:numId w:val="4"/>
        </w:numPr>
        <w:spacing w:after="120"/>
        <w:ind w:left="900" w:right="90"/>
        <w:jc w:val="both"/>
        <w:rPr>
          <w:rFonts w:ascii="Arial" w:hAnsi="Arial" w:cs="Arial"/>
          <w:color w:val="auto"/>
          <w:sz w:val="23"/>
          <w:szCs w:val="23"/>
        </w:rPr>
      </w:pPr>
      <w:r w:rsidRPr="009136F4">
        <w:rPr>
          <w:rFonts w:ascii="Arial" w:hAnsi="Arial" w:cs="Arial"/>
          <w:color w:val="auto"/>
          <w:sz w:val="23"/>
          <w:szCs w:val="23"/>
        </w:rPr>
        <w:t xml:space="preserve">Simply the existence of neighboring developments of comparable density should not </w:t>
      </w:r>
      <w:r w:rsidR="00827315">
        <w:rPr>
          <w:rFonts w:ascii="Arial" w:hAnsi="Arial" w:cs="Arial"/>
          <w:color w:val="auto"/>
          <w:sz w:val="23"/>
          <w:szCs w:val="23"/>
        </w:rPr>
        <w:t>result in the</w:t>
      </w:r>
      <w:r w:rsidRPr="009136F4">
        <w:rPr>
          <w:rFonts w:ascii="Arial" w:hAnsi="Arial" w:cs="Arial"/>
          <w:color w:val="auto"/>
          <w:sz w:val="23"/>
          <w:szCs w:val="23"/>
        </w:rPr>
        <w:t xml:space="preserve"> automatic conclusion that use should be replicated</w:t>
      </w:r>
      <w:r w:rsidR="00827315">
        <w:rPr>
          <w:rFonts w:ascii="Arial" w:hAnsi="Arial" w:cs="Arial"/>
          <w:color w:val="auto"/>
          <w:sz w:val="23"/>
          <w:szCs w:val="23"/>
        </w:rPr>
        <w:t xml:space="preserve"> or </w:t>
      </w:r>
      <w:r w:rsidRPr="009136F4">
        <w:rPr>
          <w:rFonts w:ascii="Arial" w:hAnsi="Arial" w:cs="Arial"/>
          <w:color w:val="auto"/>
          <w:sz w:val="23"/>
          <w:szCs w:val="23"/>
        </w:rPr>
        <w:t xml:space="preserve">that this </w:t>
      </w:r>
      <w:r w:rsidR="00827315">
        <w:rPr>
          <w:rFonts w:ascii="Arial" w:hAnsi="Arial" w:cs="Arial"/>
          <w:color w:val="auto"/>
          <w:sz w:val="23"/>
          <w:szCs w:val="23"/>
        </w:rPr>
        <w:t xml:space="preserve">type of </w:t>
      </w:r>
      <w:r w:rsidRPr="009136F4">
        <w:rPr>
          <w:rFonts w:ascii="Arial" w:hAnsi="Arial" w:cs="Arial"/>
          <w:color w:val="auto"/>
          <w:sz w:val="23"/>
          <w:szCs w:val="23"/>
        </w:rPr>
        <w:t>project is right for this area.</w:t>
      </w:r>
    </w:p>
    <w:p w14:paraId="4F4189E8" w14:textId="77777777" w:rsidR="00536F75" w:rsidRPr="009136F4" w:rsidRDefault="00536F75" w:rsidP="005D7E56">
      <w:pPr>
        <w:pStyle w:val="ListParagraph"/>
        <w:numPr>
          <w:ilvl w:val="0"/>
          <w:numId w:val="4"/>
        </w:numPr>
        <w:spacing w:after="120"/>
        <w:ind w:left="900" w:right="90"/>
        <w:jc w:val="both"/>
        <w:rPr>
          <w:rFonts w:ascii="Arial" w:hAnsi="Arial" w:cs="Arial"/>
          <w:color w:val="auto"/>
          <w:sz w:val="23"/>
          <w:szCs w:val="23"/>
        </w:rPr>
      </w:pPr>
      <w:r w:rsidRPr="009136F4">
        <w:rPr>
          <w:rFonts w:ascii="Arial" w:hAnsi="Arial" w:cs="Arial"/>
          <w:color w:val="auto"/>
          <w:sz w:val="23"/>
          <w:szCs w:val="23"/>
        </w:rPr>
        <w:t>Other land uses may be more appropriate.</w:t>
      </w:r>
    </w:p>
    <w:p w14:paraId="20546FEF" w14:textId="77777777" w:rsidR="00536F75" w:rsidRPr="009136F4" w:rsidRDefault="00536F75" w:rsidP="005D7E56">
      <w:pPr>
        <w:pStyle w:val="ListParagraph"/>
        <w:ind w:left="900" w:right="90" w:hanging="360"/>
        <w:rPr>
          <w:rFonts w:ascii="Arial" w:hAnsi="Arial" w:cs="Arial"/>
          <w:color w:val="auto"/>
          <w:sz w:val="23"/>
          <w:szCs w:val="23"/>
        </w:rPr>
      </w:pPr>
    </w:p>
    <w:p w14:paraId="6256F7D1" w14:textId="497503B6" w:rsidR="00536F75" w:rsidRPr="009136F4" w:rsidRDefault="00536F75" w:rsidP="009136F4">
      <w:pPr>
        <w:spacing w:after="240"/>
        <w:ind w:right="90"/>
        <w:jc w:val="both"/>
        <w:rPr>
          <w:rFonts w:ascii="Arial" w:hAnsi="Arial" w:cs="Arial"/>
          <w:sz w:val="23"/>
          <w:szCs w:val="23"/>
        </w:rPr>
      </w:pPr>
      <w:r w:rsidRPr="009136F4">
        <w:rPr>
          <w:rFonts w:ascii="Arial" w:hAnsi="Arial" w:cs="Arial"/>
          <w:sz w:val="23"/>
          <w:szCs w:val="23"/>
          <w:u w:val="single"/>
        </w:rPr>
        <w:t xml:space="preserve">Traffic/trip </w:t>
      </w:r>
      <w:r w:rsidR="00C80425" w:rsidRPr="009136F4">
        <w:rPr>
          <w:rFonts w:ascii="Arial" w:hAnsi="Arial" w:cs="Arial"/>
          <w:sz w:val="23"/>
          <w:szCs w:val="23"/>
          <w:u w:val="single"/>
        </w:rPr>
        <w:t>g</w:t>
      </w:r>
      <w:r w:rsidRPr="009136F4">
        <w:rPr>
          <w:rFonts w:ascii="Arial" w:hAnsi="Arial" w:cs="Arial"/>
          <w:sz w:val="23"/>
          <w:szCs w:val="23"/>
          <w:u w:val="single"/>
        </w:rPr>
        <w:t>eneration</w:t>
      </w:r>
      <w:r w:rsidRPr="009136F4">
        <w:rPr>
          <w:rFonts w:ascii="Arial" w:hAnsi="Arial" w:cs="Arial"/>
          <w:sz w:val="23"/>
          <w:szCs w:val="23"/>
        </w:rPr>
        <w:t xml:space="preserve"> – The City of Sedona is concerned about traffic impacts from Rojo Grande residents seeking services in the City and the resulting increase in vehicle trips.  Traffic is already a significant concern for Sedona and this development would further strain an already overburdened infrastructure.</w:t>
      </w:r>
    </w:p>
    <w:p w14:paraId="3D6DFE84" w14:textId="11E17619" w:rsidR="00536F75" w:rsidRPr="009136F4" w:rsidRDefault="00536F75" w:rsidP="00536F75">
      <w:pPr>
        <w:ind w:right="90"/>
        <w:jc w:val="both"/>
        <w:rPr>
          <w:rFonts w:ascii="Arial" w:hAnsi="Arial" w:cs="Arial"/>
          <w:sz w:val="23"/>
          <w:szCs w:val="23"/>
        </w:rPr>
      </w:pPr>
    </w:p>
    <w:p w14:paraId="117C64DE" w14:textId="5EDE3F4C" w:rsidR="00292B5E" w:rsidRPr="009136F4" w:rsidRDefault="00292B5E" w:rsidP="00536F75">
      <w:pPr>
        <w:ind w:right="90"/>
        <w:jc w:val="both"/>
        <w:rPr>
          <w:rFonts w:ascii="Arial" w:hAnsi="Arial" w:cs="Arial"/>
          <w:sz w:val="23"/>
          <w:szCs w:val="23"/>
        </w:rPr>
      </w:pPr>
    </w:p>
    <w:p w14:paraId="3FC9F5E1" w14:textId="77777777" w:rsidR="00536F75" w:rsidRPr="009136F4" w:rsidRDefault="00536F75" w:rsidP="00536F75">
      <w:pPr>
        <w:pStyle w:val="ListParagraph"/>
        <w:numPr>
          <w:ilvl w:val="3"/>
          <w:numId w:val="5"/>
        </w:numPr>
        <w:tabs>
          <w:tab w:val="left" w:pos="900"/>
        </w:tabs>
        <w:spacing w:after="120"/>
        <w:ind w:left="900" w:right="180"/>
        <w:jc w:val="both"/>
        <w:rPr>
          <w:rFonts w:ascii="Arial" w:hAnsi="Arial" w:cs="Arial"/>
          <w:color w:val="auto"/>
          <w:sz w:val="23"/>
          <w:szCs w:val="23"/>
        </w:rPr>
      </w:pPr>
      <w:r w:rsidRPr="009136F4">
        <w:rPr>
          <w:rFonts w:ascii="Arial" w:hAnsi="Arial" w:cs="Arial"/>
          <w:color w:val="auto"/>
          <w:sz w:val="23"/>
          <w:szCs w:val="23"/>
        </w:rPr>
        <w:t>It appears the traffic impact analysis anticipated does not extend to the City of Sedona. The City’s Public Works/Engineering Department has identified several areas within the City that should also be included and evaluated for traffic impact:</w:t>
      </w:r>
    </w:p>
    <w:p w14:paraId="41EA901B" w14:textId="77777777" w:rsidR="00536F75" w:rsidRPr="009136F4" w:rsidRDefault="00536F75" w:rsidP="009136F4">
      <w:pPr>
        <w:pStyle w:val="ListParagraph"/>
        <w:numPr>
          <w:ilvl w:val="2"/>
          <w:numId w:val="6"/>
        </w:numPr>
        <w:spacing w:before="120" w:after="120"/>
        <w:ind w:left="1800" w:right="720" w:hanging="540"/>
        <w:jc w:val="both"/>
        <w:rPr>
          <w:rFonts w:ascii="Arial" w:hAnsi="Arial" w:cs="Arial"/>
          <w:color w:val="auto"/>
          <w:sz w:val="23"/>
          <w:szCs w:val="23"/>
        </w:rPr>
      </w:pPr>
      <w:r w:rsidRPr="009136F4">
        <w:rPr>
          <w:rFonts w:ascii="Arial" w:hAnsi="Arial" w:cs="Arial"/>
          <w:color w:val="auto"/>
          <w:sz w:val="23"/>
          <w:szCs w:val="23"/>
        </w:rPr>
        <w:t>The Foothills South intersection with SR89A. Concern that this level of additional traffic may result in a signal being warranted.</w:t>
      </w:r>
    </w:p>
    <w:p w14:paraId="5EA72DB4" w14:textId="77777777" w:rsidR="00536F75" w:rsidRPr="009136F4" w:rsidRDefault="00536F75" w:rsidP="009136F4">
      <w:pPr>
        <w:pStyle w:val="ListParagraph"/>
        <w:numPr>
          <w:ilvl w:val="2"/>
          <w:numId w:val="6"/>
        </w:numPr>
        <w:spacing w:after="120"/>
        <w:ind w:left="1800" w:right="720" w:hanging="540"/>
        <w:jc w:val="both"/>
        <w:rPr>
          <w:rFonts w:ascii="Arial" w:hAnsi="Arial" w:cs="Arial"/>
          <w:color w:val="auto"/>
          <w:sz w:val="23"/>
          <w:szCs w:val="23"/>
        </w:rPr>
      </w:pPr>
      <w:r w:rsidRPr="009136F4">
        <w:rPr>
          <w:rFonts w:ascii="Arial" w:hAnsi="Arial" w:cs="Arial"/>
          <w:color w:val="auto"/>
          <w:sz w:val="23"/>
          <w:szCs w:val="23"/>
        </w:rPr>
        <w:t>Upper Red Rock Loop Road Eastbound right turn lane capacity is often exceeded during the AM peak hours, concern that this level of additional traffic may necessitate the need for improvements.</w:t>
      </w:r>
    </w:p>
    <w:p w14:paraId="4E9140AF" w14:textId="77777777" w:rsidR="00536F75" w:rsidRPr="009136F4" w:rsidRDefault="00536F75" w:rsidP="009136F4">
      <w:pPr>
        <w:pStyle w:val="ListParagraph"/>
        <w:numPr>
          <w:ilvl w:val="2"/>
          <w:numId w:val="6"/>
        </w:numPr>
        <w:spacing w:after="120"/>
        <w:ind w:left="1800" w:right="720" w:hanging="540"/>
        <w:jc w:val="both"/>
        <w:rPr>
          <w:rFonts w:ascii="Arial" w:hAnsi="Arial" w:cs="Arial"/>
          <w:color w:val="auto"/>
          <w:sz w:val="23"/>
          <w:szCs w:val="23"/>
        </w:rPr>
      </w:pPr>
      <w:r w:rsidRPr="009136F4">
        <w:rPr>
          <w:rFonts w:ascii="Arial" w:hAnsi="Arial" w:cs="Arial"/>
          <w:color w:val="auto"/>
          <w:sz w:val="23"/>
          <w:szCs w:val="23"/>
        </w:rPr>
        <w:t>Consider impacts to the congested areas of the City as identified in the Sedona Transportation Master Plan. For example, Uptown SB SR89A, the Coffee Pot and SR89A intersection, the Rodeo Road and SR89A intersection, Cook’s Hill NB SR89A, and NB SR 179.</w:t>
      </w:r>
    </w:p>
    <w:p w14:paraId="356B61CD" w14:textId="1F860499" w:rsidR="00536F75" w:rsidRPr="009136F4" w:rsidRDefault="00536F75" w:rsidP="00536F75">
      <w:pPr>
        <w:pStyle w:val="ListParagraph"/>
        <w:numPr>
          <w:ilvl w:val="2"/>
          <w:numId w:val="7"/>
        </w:numPr>
        <w:spacing w:after="120"/>
        <w:ind w:left="900" w:right="86"/>
        <w:jc w:val="both"/>
        <w:rPr>
          <w:rFonts w:ascii="Arial" w:hAnsi="Arial" w:cs="Arial"/>
          <w:color w:val="auto"/>
          <w:sz w:val="23"/>
          <w:szCs w:val="23"/>
        </w:rPr>
      </w:pPr>
      <w:r w:rsidRPr="009136F4">
        <w:rPr>
          <w:rFonts w:ascii="Arial" w:hAnsi="Arial" w:cs="Arial"/>
          <w:color w:val="auto"/>
          <w:sz w:val="23"/>
          <w:szCs w:val="23"/>
        </w:rPr>
        <w:t xml:space="preserve">Results of the analyses, and if and how they may necessitate improvements, should be considered in conjunction with the City’s Engineering Department. Contact: Andy Dickey, Public Works Director/City Engineer </w:t>
      </w:r>
      <w:hyperlink r:id="rId8" w:history="1">
        <w:r w:rsidRPr="009136F4">
          <w:rPr>
            <w:rStyle w:val="Hyperlink"/>
            <w:rFonts w:ascii="Arial" w:hAnsi="Arial" w:cs="Arial"/>
            <w:sz w:val="23"/>
            <w:szCs w:val="23"/>
          </w:rPr>
          <w:t>adickey@sedonaaz.gov</w:t>
        </w:r>
      </w:hyperlink>
      <w:r w:rsidRPr="009136F4">
        <w:rPr>
          <w:rFonts w:ascii="Arial" w:hAnsi="Arial" w:cs="Arial"/>
          <w:color w:val="auto"/>
          <w:sz w:val="23"/>
          <w:szCs w:val="23"/>
        </w:rPr>
        <w:t xml:space="preserve"> </w:t>
      </w:r>
    </w:p>
    <w:p w14:paraId="7393C259" w14:textId="77777777" w:rsidR="00536F75" w:rsidRPr="009136F4" w:rsidRDefault="00536F75" w:rsidP="00536F75">
      <w:pPr>
        <w:pStyle w:val="ListParagraph"/>
        <w:numPr>
          <w:ilvl w:val="3"/>
          <w:numId w:val="7"/>
        </w:numPr>
        <w:spacing w:before="120" w:after="120"/>
        <w:ind w:left="900" w:right="86"/>
        <w:jc w:val="both"/>
        <w:rPr>
          <w:rFonts w:ascii="Arial" w:hAnsi="Arial" w:cs="Arial"/>
          <w:color w:val="auto"/>
          <w:sz w:val="23"/>
          <w:szCs w:val="23"/>
        </w:rPr>
      </w:pPr>
      <w:r w:rsidRPr="009136F4">
        <w:rPr>
          <w:rFonts w:ascii="Arial" w:hAnsi="Arial" w:cs="Arial"/>
          <w:color w:val="auto"/>
          <w:sz w:val="23"/>
          <w:szCs w:val="23"/>
        </w:rPr>
        <w:t xml:space="preserve">If the project moves forward, developer should consider the provision of a shuttle to minimize vehicle trips.  </w:t>
      </w:r>
    </w:p>
    <w:p w14:paraId="0693B81D" w14:textId="77777777" w:rsidR="00536F75" w:rsidRPr="009136F4" w:rsidRDefault="00536F75" w:rsidP="00536F75">
      <w:pPr>
        <w:pStyle w:val="ListParagraph"/>
        <w:numPr>
          <w:ilvl w:val="3"/>
          <w:numId w:val="7"/>
        </w:numPr>
        <w:spacing w:before="120" w:after="120"/>
        <w:ind w:left="900" w:right="86"/>
        <w:jc w:val="both"/>
        <w:rPr>
          <w:rFonts w:ascii="Arial" w:hAnsi="Arial" w:cs="Arial"/>
          <w:color w:val="auto"/>
          <w:sz w:val="23"/>
          <w:szCs w:val="23"/>
        </w:rPr>
      </w:pPr>
      <w:r w:rsidRPr="009136F4">
        <w:rPr>
          <w:rFonts w:ascii="Arial" w:hAnsi="Arial" w:cs="Arial"/>
          <w:color w:val="auto"/>
          <w:sz w:val="23"/>
          <w:szCs w:val="23"/>
        </w:rPr>
        <w:t>The development does not support walkability/bikeability as an alternative to vehicle trips.</w:t>
      </w:r>
    </w:p>
    <w:p w14:paraId="6C0AD3AD" w14:textId="4389ED30" w:rsidR="00536F75" w:rsidRPr="009136F4" w:rsidRDefault="00536F75" w:rsidP="00536F75">
      <w:pPr>
        <w:pStyle w:val="ListParagraph"/>
        <w:numPr>
          <w:ilvl w:val="3"/>
          <w:numId w:val="7"/>
        </w:numPr>
        <w:spacing w:before="120"/>
        <w:ind w:left="900" w:right="86"/>
        <w:jc w:val="both"/>
        <w:rPr>
          <w:rFonts w:ascii="Arial" w:hAnsi="Arial" w:cs="Arial"/>
          <w:color w:val="auto"/>
          <w:sz w:val="23"/>
          <w:szCs w:val="23"/>
        </w:rPr>
      </w:pPr>
      <w:r w:rsidRPr="009136F4">
        <w:rPr>
          <w:rFonts w:ascii="Arial" w:hAnsi="Arial" w:cs="Arial"/>
          <w:color w:val="auto"/>
          <w:sz w:val="23"/>
          <w:szCs w:val="23"/>
        </w:rPr>
        <w:t xml:space="preserve">When new projects occur within the City, developers are required to make roadway improvements to address/mitigate their traffic impacts.  There are no proposed improvements to Sedona’s transportation network despite the new volume and impacts that will occur </w:t>
      </w:r>
      <w:r w:rsidR="00827315" w:rsidRPr="009136F4">
        <w:rPr>
          <w:rFonts w:ascii="Arial" w:hAnsi="Arial" w:cs="Arial"/>
          <w:color w:val="auto"/>
          <w:sz w:val="23"/>
          <w:szCs w:val="23"/>
        </w:rPr>
        <w:t>because of</w:t>
      </w:r>
      <w:r w:rsidRPr="009136F4">
        <w:rPr>
          <w:rFonts w:ascii="Arial" w:hAnsi="Arial" w:cs="Arial"/>
          <w:color w:val="auto"/>
          <w:sz w:val="23"/>
          <w:szCs w:val="23"/>
        </w:rPr>
        <w:t xml:space="preserve"> this development. </w:t>
      </w:r>
    </w:p>
    <w:p w14:paraId="766774F4" w14:textId="77777777" w:rsidR="00536F75" w:rsidRPr="009136F4" w:rsidRDefault="00536F75" w:rsidP="00536F75">
      <w:pPr>
        <w:pStyle w:val="xxxmsonormal"/>
        <w:spacing w:before="0" w:beforeAutospacing="0" w:after="0" w:afterAutospacing="0"/>
        <w:ind w:left="90"/>
        <w:rPr>
          <w:rFonts w:ascii="Arial" w:hAnsi="Arial" w:cs="Arial"/>
          <w:bCs/>
          <w:sz w:val="23"/>
          <w:szCs w:val="23"/>
        </w:rPr>
      </w:pPr>
    </w:p>
    <w:p w14:paraId="79FE9E10" w14:textId="39AB93A9" w:rsidR="00536F75" w:rsidRPr="009136F4" w:rsidRDefault="00536F75" w:rsidP="00292B5E">
      <w:pPr>
        <w:spacing w:after="120"/>
        <w:ind w:right="90"/>
        <w:jc w:val="both"/>
        <w:rPr>
          <w:rFonts w:ascii="Arial" w:hAnsi="Arial" w:cs="Arial"/>
          <w:sz w:val="23"/>
          <w:szCs w:val="23"/>
        </w:rPr>
      </w:pPr>
      <w:r w:rsidRPr="009136F4">
        <w:rPr>
          <w:rFonts w:ascii="Arial" w:hAnsi="Arial" w:cs="Arial"/>
          <w:bCs/>
          <w:sz w:val="23"/>
          <w:szCs w:val="23"/>
          <w:u w:val="single"/>
        </w:rPr>
        <w:t xml:space="preserve">Affordable </w:t>
      </w:r>
      <w:r w:rsidR="00C80425" w:rsidRPr="009136F4">
        <w:rPr>
          <w:rFonts w:ascii="Arial" w:hAnsi="Arial" w:cs="Arial"/>
          <w:bCs/>
          <w:sz w:val="23"/>
          <w:szCs w:val="23"/>
          <w:u w:val="single"/>
        </w:rPr>
        <w:t>h</w:t>
      </w:r>
      <w:r w:rsidRPr="009136F4">
        <w:rPr>
          <w:rFonts w:ascii="Arial" w:hAnsi="Arial" w:cs="Arial"/>
          <w:bCs/>
          <w:sz w:val="23"/>
          <w:szCs w:val="23"/>
          <w:u w:val="single"/>
        </w:rPr>
        <w:t>ousing</w:t>
      </w:r>
      <w:r w:rsidRPr="009136F4">
        <w:rPr>
          <w:rFonts w:ascii="Arial" w:hAnsi="Arial" w:cs="Arial"/>
          <w:bCs/>
          <w:sz w:val="23"/>
          <w:szCs w:val="23"/>
        </w:rPr>
        <w:t xml:space="preserve"> –</w:t>
      </w:r>
      <w:r w:rsidRPr="009136F4">
        <w:rPr>
          <w:rFonts w:ascii="Arial" w:hAnsi="Arial" w:cs="Arial"/>
          <w:sz w:val="23"/>
          <w:szCs w:val="23"/>
        </w:rPr>
        <w:t xml:space="preserve"> The ownership structure and age restrictions of the proposed development run contrary to the City’s affordable housing goals.</w:t>
      </w:r>
    </w:p>
    <w:p w14:paraId="3802BB88" w14:textId="77777777" w:rsidR="00536F75" w:rsidRPr="009136F4" w:rsidRDefault="00536F75" w:rsidP="00536F75">
      <w:pPr>
        <w:pStyle w:val="ListParagraph"/>
        <w:numPr>
          <w:ilvl w:val="0"/>
          <w:numId w:val="8"/>
        </w:numPr>
        <w:tabs>
          <w:tab w:val="left" w:pos="900"/>
        </w:tabs>
        <w:spacing w:after="120"/>
        <w:ind w:left="900" w:right="86"/>
        <w:jc w:val="both"/>
        <w:rPr>
          <w:rFonts w:ascii="Arial" w:hAnsi="Arial" w:cs="Arial"/>
          <w:color w:val="auto"/>
          <w:sz w:val="23"/>
          <w:szCs w:val="23"/>
        </w:rPr>
      </w:pPr>
      <w:r w:rsidRPr="009136F4">
        <w:rPr>
          <w:rFonts w:ascii="Arial" w:hAnsi="Arial" w:cs="Arial"/>
          <w:color w:val="auto"/>
          <w:sz w:val="23"/>
          <w:szCs w:val="23"/>
        </w:rPr>
        <w:t xml:space="preserve">The diversification of the economy is a priority for Sedona and the Verde Valley. This includes growing and attracting sustainable industry sectors, but lack of workforce remains an impediment to business and economic development. </w:t>
      </w:r>
    </w:p>
    <w:p w14:paraId="5BE123A6" w14:textId="77777777" w:rsidR="00536F75" w:rsidRPr="009136F4" w:rsidRDefault="00536F75" w:rsidP="00536F75">
      <w:pPr>
        <w:pStyle w:val="ListParagraph"/>
        <w:numPr>
          <w:ilvl w:val="0"/>
          <w:numId w:val="8"/>
        </w:numPr>
        <w:tabs>
          <w:tab w:val="left" w:pos="900"/>
        </w:tabs>
        <w:spacing w:after="120"/>
        <w:ind w:left="900" w:right="86"/>
        <w:jc w:val="both"/>
        <w:rPr>
          <w:rFonts w:ascii="Arial" w:hAnsi="Arial" w:cs="Arial"/>
          <w:color w:val="auto"/>
          <w:sz w:val="23"/>
          <w:szCs w:val="23"/>
        </w:rPr>
      </w:pPr>
      <w:r w:rsidRPr="009136F4">
        <w:rPr>
          <w:rFonts w:ascii="Arial" w:hAnsi="Arial" w:cs="Arial"/>
          <w:color w:val="auto"/>
          <w:sz w:val="23"/>
          <w:szCs w:val="23"/>
        </w:rPr>
        <w:t>Attainable housing has been identified as the biggest impediment to attracting and maintaining a local and regional workforce.</w:t>
      </w:r>
    </w:p>
    <w:p w14:paraId="67218FF0" w14:textId="77777777" w:rsidR="00536F75" w:rsidRPr="009136F4" w:rsidRDefault="00536F75" w:rsidP="00C80425">
      <w:pPr>
        <w:pStyle w:val="ListParagraph"/>
        <w:numPr>
          <w:ilvl w:val="0"/>
          <w:numId w:val="8"/>
        </w:numPr>
        <w:tabs>
          <w:tab w:val="left" w:pos="900"/>
        </w:tabs>
        <w:ind w:left="900" w:right="86"/>
        <w:jc w:val="both"/>
        <w:rPr>
          <w:rFonts w:ascii="Arial" w:hAnsi="Arial" w:cs="Arial"/>
          <w:color w:val="auto"/>
          <w:sz w:val="23"/>
          <w:szCs w:val="23"/>
        </w:rPr>
      </w:pPr>
      <w:r w:rsidRPr="009136F4">
        <w:rPr>
          <w:rFonts w:ascii="Arial" w:hAnsi="Arial" w:cs="Arial"/>
          <w:color w:val="auto"/>
          <w:sz w:val="23"/>
          <w:szCs w:val="23"/>
        </w:rPr>
        <w:t>The recently completed Verde Valley Regional Economic Organization strategic plan identified aging population, lack of housing diversity, and lack of housing affordability as major challenges to Sedona and the region's workforce.  This project only exacerbates these issues.</w:t>
      </w:r>
    </w:p>
    <w:p w14:paraId="0D9BD4F7" w14:textId="77777777" w:rsidR="00536F75" w:rsidRPr="009136F4" w:rsidRDefault="00536F75" w:rsidP="00536F75">
      <w:pPr>
        <w:pStyle w:val="xxxmsonormal"/>
        <w:tabs>
          <w:tab w:val="left" w:pos="900"/>
        </w:tabs>
        <w:spacing w:before="0" w:beforeAutospacing="0" w:after="0" w:afterAutospacing="0"/>
        <w:ind w:left="900" w:hanging="360"/>
        <w:rPr>
          <w:rFonts w:ascii="Arial" w:hAnsi="Arial" w:cs="Arial"/>
          <w:sz w:val="23"/>
          <w:szCs w:val="23"/>
        </w:rPr>
      </w:pPr>
    </w:p>
    <w:p w14:paraId="2E45B4FD" w14:textId="37F61832" w:rsidR="00536F75" w:rsidRPr="009136F4" w:rsidRDefault="00536F75" w:rsidP="00536F75">
      <w:pPr>
        <w:ind w:right="90"/>
        <w:jc w:val="both"/>
        <w:rPr>
          <w:rFonts w:ascii="Arial" w:hAnsi="Arial" w:cs="Arial"/>
          <w:bCs/>
          <w:sz w:val="23"/>
          <w:szCs w:val="23"/>
        </w:rPr>
      </w:pPr>
      <w:r w:rsidRPr="009136F4">
        <w:rPr>
          <w:rFonts w:ascii="Arial" w:hAnsi="Arial" w:cs="Arial"/>
          <w:bCs/>
          <w:sz w:val="23"/>
          <w:szCs w:val="23"/>
          <w:u w:val="single"/>
        </w:rPr>
        <w:t>Restrictions on short-term rentals</w:t>
      </w:r>
      <w:r w:rsidRPr="009136F4">
        <w:rPr>
          <w:rFonts w:ascii="Arial" w:hAnsi="Arial" w:cs="Arial"/>
          <w:bCs/>
          <w:sz w:val="23"/>
          <w:szCs w:val="23"/>
        </w:rPr>
        <w:t xml:space="preserve"> - </w:t>
      </w:r>
      <w:r w:rsidRPr="009136F4">
        <w:rPr>
          <w:rFonts w:ascii="Arial" w:hAnsi="Arial" w:cs="Arial"/>
          <w:sz w:val="23"/>
          <w:szCs w:val="23"/>
        </w:rPr>
        <w:t xml:space="preserve">State law now preempts municipalities’ ability to prohibit this activity.  Since the new law was enacted, Sedona has seen a proliferation of short-term rental activity in and around the community. This changing vacation economy and the conversion of primary or secondary residences, and long-term residential rentals, into short-term vacation rentals resulted in a severe shortage of available housing for Sedona families, workforce, and residents generally. The City of Sedona believes it is imperative for the developer to include provisions in a development agreement that would restrict any of these units from being used as short-term vacation rentals. </w:t>
      </w:r>
    </w:p>
    <w:p w14:paraId="433D1CA9" w14:textId="77777777" w:rsidR="00536F75" w:rsidRPr="009136F4" w:rsidRDefault="00536F75" w:rsidP="00536F75">
      <w:pPr>
        <w:ind w:right="90"/>
        <w:rPr>
          <w:rFonts w:ascii="Arial" w:hAnsi="Arial" w:cs="Arial"/>
          <w:bCs/>
          <w:sz w:val="23"/>
          <w:szCs w:val="23"/>
        </w:rPr>
      </w:pPr>
    </w:p>
    <w:p w14:paraId="28DDDBC0" w14:textId="77777777" w:rsidR="009136F4" w:rsidRDefault="009136F4" w:rsidP="009136F4">
      <w:pPr>
        <w:ind w:right="90"/>
        <w:jc w:val="both"/>
        <w:rPr>
          <w:rFonts w:ascii="Arial" w:hAnsi="Arial" w:cs="Arial"/>
          <w:bCs/>
          <w:sz w:val="23"/>
          <w:szCs w:val="23"/>
          <w:u w:val="single"/>
        </w:rPr>
      </w:pPr>
    </w:p>
    <w:p w14:paraId="03D9551B" w14:textId="77777777" w:rsidR="009136F4" w:rsidRDefault="009136F4" w:rsidP="009136F4">
      <w:pPr>
        <w:ind w:right="90"/>
        <w:jc w:val="both"/>
        <w:rPr>
          <w:rFonts w:ascii="Arial" w:hAnsi="Arial" w:cs="Arial"/>
          <w:bCs/>
          <w:sz w:val="23"/>
          <w:szCs w:val="23"/>
          <w:u w:val="single"/>
        </w:rPr>
      </w:pPr>
    </w:p>
    <w:p w14:paraId="1A815591" w14:textId="1AA9EC42" w:rsidR="00536F75" w:rsidRPr="009136F4" w:rsidRDefault="00536F75" w:rsidP="009136F4">
      <w:pPr>
        <w:ind w:right="90"/>
        <w:jc w:val="both"/>
        <w:rPr>
          <w:rFonts w:ascii="Arial" w:hAnsi="Arial" w:cs="Arial"/>
          <w:bCs/>
          <w:sz w:val="23"/>
          <w:szCs w:val="23"/>
        </w:rPr>
      </w:pPr>
      <w:r w:rsidRPr="009136F4">
        <w:rPr>
          <w:rFonts w:ascii="Arial" w:hAnsi="Arial" w:cs="Arial"/>
          <w:bCs/>
          <w:sz w:val="23"/>
          <w:szCs w:val="23"/>
          <w:u w:val="single"/>
        </w:rPr>
        <w:t>Absence of green building practices</w:t>
      </w:r>
      <w:r w:rsidRPr="009136F4">
        <w:rPr>
          <w:rFonts w:ascii="Arial" w:hAnsi="Arial" w:cs="Arial"/>
          <w:bCs/>
          <w:sz w:val="23"/>
          <w:szCs w:val="23"/>
        </w:rPr>
        <w:t xml:space="preserve"> – The proposal does not contemplate building practices, community amenities, or other aspects of the development that support or promote environmental sustainability.</w:t>
      </w:r>
    </w:p>
    <w:p w14:paraId="6EBC4ACE" w14:textId="77777777" w:rsidR="00536F75" w:rsidRPr="009136F4" w:rsidRDefault="00536F75" w:rsidP="00536F75">
      <w:pPr>
        <w:spacing w:after="120"/>
        <w:ind w:left="90" w:right="90"/>
        <w:jc w:val="both"/>
        <w:rPr>
          <w:rFonts w:ascii="Arial" w:hAnsi="Arial" w:cs="Arial"/>
          <w:sz w:val="23"/>
          <w:szCs w:val="23"/>
        </w:rPr>
      </w:pPr>
    </w:p>
    <w:p w14:paraId="488EA457" w14:textId="17760F04" w:rsidR="00536F75" w:rsidRPr="009136F4" w:rsidRDefault="00536F75" w:rsidP="00C80425">
      <w:pPr>
        <w:ind w:right="90"/>
        <w:jc w:val="both"/>
        <w:rPr>
          <w:rFonts w:ascii="Arial" w:hAnsi="Arial" w:cs="Arial"/>
          <w:sz w:val="23"/>
          <w:szCs w:val="23"/>
        </w:rPr>
      </w:pPr>
      <w:r w:rsidRPr="009136F4">
        <w:rPr>
          <w:rFonts w:ascii="Arial" w:hAnsi="Arial" w:cs="Arial"/>
          <w:sz w:val="23"/>
          <w:szCs w:val="23"/>
          <w:u w:val="single"/>
        </w:rPr>
        <w:t xml:space="preserve">Additional </w:t>
      </w:r>
      <w:r w:rsidR="00215D62">
        <w:rPr>
          <w:rFonts w:ascii="Arial" w:hAnsi="Arial" w:cs="Arial"/>
          <w:sz w:val="23"/>
          <w:szCs w:val="23"/>
          <w:u w:val="single"/>
        </w:rPr>
        <w:t>s</w:t>
      </w:r>
      <w:r w:rsidRPr="009136F4">
        <w:rPr>
          <w:rFonts w:ascii="Arial" w:hAnsi="Arial" w:cs="Arial"/>
          <w:sz w:val="23"/>
          <w:szCs w:val="23"/>
          <w:u w:val="single"/>
        </w:rPr>
        <w:t xml:space="preserve">taff </w:t>
      </w:r>
      <w:r w:rsidR="00215D62">
        <w:rPr>
          <w:rFonts w:ascii="Arial" w:hAnsi="Arial" w:cs="Arial"/>
          <w:sz w:val="23"/>
          <w:szCs w:val="23"/>
          <w:u w:val="single"/>
        </w:rPr>
        <w:t>c</w:t>
      </w:r>
      <w:r w:rsidRPr="009136F4">
        <w:rPr>
          <w:rFonts w:ascii="Arial" w:hAnsi="Arial" w:cs="Arial"/>
          <w:sz w:val="23"/>
          <w:szCs w:val="23"/>
          <w:u w:val="single"/>
        </w:rPr>
        <w:t>omments</w:t>
      </w:r>
      <w:r w:rsidRPr="009136F4">
        <w:rPr>
          <w:rFonts w:ascii="Arial" w:hAnsi="Arial" w:cs="Arial"/>
          <w:sz w:val="23"/>
          <w:szCs w:val="23"/>
        </w:rPr>
        <w:t xml:space="preserve"> - The development proposal requires construction traversing the highway right-of-way that contains the City’s sewer force main. This is critical infrastructure for the City of Sedona, and it will be imperative that any future construction/development within this area be coordinated through the Wastewater Department and developed in a way that would not compromise this critical infrastructure. Contact: Roxanne Holland, Wastewater Manager </w:t>
      </w:r>
      <w:r w:rsidR="00C80425" w:rsidRPr="009136F4">
        <w:rPr>
          <w:rFonts w:ascii="Arial" w:hAnsi="Arial" w:cs="Arial"/>
          <w:sz w:val="23"/>
          <w:szCs w:val="23"/>
        </w:rPr>
        <w:t xml:space="preserve"> </w:t>
      </w:r>
      <w:hyperlink r:id="rId9" w:history="1">
        <w:r w:rsidRPr="009136F4">
          <w:rPr>
            <w:rStyle w:val="Hyperlink"/>
            <w:rFonts w:ascii="Arial" w:eastAsiaTheme="majorEastAsia" w:hAnsi="Arial" w:cs="Arial"/>
            <w:color w:val="3333FF"/>
            <w:sz w:val="23"/>
            <w:szCs w:val="23"/>
          </w:rPr>
          <w:t>rholland@sedonaaz.gov</w:t>
        </w:r>
      </w:hyperlink>
      <w:r w:rsidRPr="009136F4">
        <w:rPr>
          <w:rFonts w:ascii="Arial" w:hAnsi="Arial" w:cs="Arial"/>
          <w:color w:val="3333FF"/>
          <w:sz w:val="23"/>
          <w:szCs w:val="23"/>
        </w:rPr>
        <w:t xml:space="preserve"> </w:t>
      </w:r>
    </w:p>
    <w:p w14:paraId="23437FD7" w14:textId="77777777" w:rsidR="00536F75" w:rsidRPr="009136F4" w:rsidRDefault="00536F75" w:rsidP="00536F75">
      <w:pPr>
        <w:spacing w:after="120"/>
        <w:ind w:left="90" w:right="90"/>
        <w:jc w:val="both"/>
        <w:rPr>
          <w:rFonts w:ascii="Arial" w:hAnsi="Arial" w:cs="Arial"/>
          <w:sz w:val="23"/>
          <w:szCs w:val="23"/>
        </w:rPr>
      </w:pPr>
    </w:p>
    <w:p w14:paraId="6F8C1399" w14:textId="77777777" w:rsidR="00536F75" w:rsidRPr="009136F4" w:rsidRDefault="00536F75" w:rsidP="00292B5E">
      <w:pPr>
        <w:ind w:right="90"/>
        <w:jc w:val="both"/>
        <w:rPr>
          <w:rFonts w:ascii="Arial" w:hAnsi="Arial" w:cs="Arial"/>
          <w:sz w:val="23"/>
          <w:szCs w:val="23"/>
        </w:rPr>
      </w:pPr>
      <w:r w:rsidRPr="009136F4">
        <w:rPr>
          <w:rFonts w:ascii="Arial" w:hAnsi="Arial" w:cs="Arial"/>
          <w:sz w:val="23"/>
          <w:szCs w:val="23"/>
        </w:rPr>
        <w:t xml:space="preserve">Thank you again for providing the opportunity to comment.  Please contact me if you have any questions or need additional information.  </w:t>
      </w:r>
    </w:p>
    <w:p w14:paraId="6BD8D322" w14:textId="77777777" w:rsidR="00536F75" w:rsidRPr="009136F4" w:rsidRDefault="00536F75" w:rsidP="00292B5E">
      <w:pPr>
        <w:spacing w:after="120"/>
        <w:ind w:right="90"/>
        <w:jc w:val="both"/>
        <w:rPr>
          <w:rFonts w:ascii="Arial" w:hAnsi="Arial" w:cs="Arial"/>
          <w:sz w:val="23"/>
          <w:szCs w:val="23"/>
        </w:rPr>
      </w:pPr>
    </w:p>
    <w:p w14:paraId="7828B79C" w14:textId="6359005A" w:rsidR="00536F75" w:rsidRPr="009136F4" w:rsidRDefault="00536F75" w:rsidP="00292B5E">
      <w:pPr>
        <w:ind w:right="90"/>
        <w:jc w:val="both"/>
        <w:rPr>
          <w:rFonts w:ascii="Arial" w:hAnsi="Arial" w:cs="Arial"/>
          <w:sz w:val="23"/>
          <w:szCs w:val="23"/>
        </w:rPr>
      </w:pPr>
      <w:r w:rsidRPr="009136F4">
        <w:rPr>
          <w:rFonts w:ascii="Arial" w:hAnsi="Arial" w:cs="Arial"/>
          <w:sz w:val="23"/>
          <w:szCs w:val="23"/>
        </w:rPr>
        <w:t xml:space="preserve">Sincerely, </w:t>
      </w:r>
    </w:p>
    <w:p w14:paraId="686F5569" w14:textId="11E5581C" w:rsidR="00C80425" w:rsidRPr="009136F4" w:rsidRDefault="00C80425" w:rsidP="00292B5E">
      <w:pPr>
        <w:ind w:right="90"/>
        <w:jc w:val="both"/>
        <w:rPr>
          <w:rFonts w:ascii="Arial" w:hAnsi="Arial" w:cs="Arial"/>
          <w:sz w:val="23"/>
          <w:szCs w:val="23"/>
        </w:rPr>
      </w:pPr>
    </w:p>
    <w:p w14:paraId="2671DB40" w14:textId="52F6B3A7" w:rsidR="00C80425" w:rsidRPr="009136F4" w:rsidRDefault="005615F9" w:rsidP="00292B5E">
      <w:pPr>
        <w:spacing w:after="120"/>
        <w:ind w:right="90"/>
        <w:jc w:val="both"/>
        <w:rPr>
          <w:rFonts w:ascii="Arial" w:hAnsi="Arial" w:cs="Arial"/>
          <w:sz w:val="23"/>
          <w:szCs w:val="23"/>
        </w:rPr>
      </w:pPr>
      <w:r>
        <w:rPr>
          <w:noProof/>
        </w:rPr>
        <w:drawing>
          <wp:inline distT="0" distB="0" distL="0" distR="0" wp14:anchorId="7480ED18" wp14:editId="49120280">
            <wp:extent cx="2476500" cy="485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0" cy="485775"/>
                    </a:xfrm>
                    <a:prstGeom prst="rect">
                      <a:avLst/>
                    </a:prstGeom>
                    <a:noFill/>
                    <a:ln>
                      <a:noFill/>
                    </a:ln>
                  </pic:spPr>
                </pic:pic>
              </a:graphicData>
            </a:graphic>
          </wp:inline>
        </w:drawing>
      </w:r>
    </w:p>
    <w:p w14:paraId="4B0BD0E7" w14:textId="21A5FDA9" w:rsidR="00536F75" w:rsidRPr="009136F4" w:rsidRDefault="00536F75" w:rsidP="00292B5E">
      <w:pPr>
        <w:ind w:right="90"/>
        <w:jc w:val="both"/>
        <w:rPr>
          <w:rFonts w:ascii="Arial" w:hAnsi="Arial" w:cs="Arial"/>
          <w:sz w:val="23"/>
          <w:szCs w:val="23"/>
        </w:rPr>
      </w:pPr>
      <w:r w:rsidRPr="009136F4">
        <w:rPr>
          <w:rFonts w:ascii="Arial" w:hAnsi="Arial" w:cs="Arial"/>
          <w:sz w:val="23"/>
          <w:szCs w:val="23"/>
        </w:rPr>
        <w:t>Karen Osburn</w:t>
      </w:r>
    </w:p>
    <w:p w14:paraId="1F59FDA5" w14:textId="77777777" w:rsidR="00536F75" w:rsidRPr="009136F4" w:rsidRDefault="00536F75" w:rsidP="00292B5E">
      <w:pPr>
        <w:ind w:right="90"/>
        <w:jc w:val="both"/>
        <w:rPr>
          <w:rFonts w:ascii="Arial" w:hAnsi="Arial" w:cs="Arial"/>
          <w:sz w:val="23"/>
          <w:szCs w:val="23"/>
        </w:rPr>
      </w:pPr>
      <w:r w:rsidRPr="009136F4">
        <w:rPr>
          <w:rFonts w:ascii="Arial" w:hAnsi="Arial" w:cs="Arial"/>
          <w:sz w:val="23"/>
          <w:szCs w:val="23"/>
        </w:rPr>
        <w:t>Assistant City Manager/Community Development Director</w:t>
      </w:r>
    </w:p>
    <w:p w14:paraId="7F0F6BA5" w14:textId="77777777" w:rsidR="00C40917" w:rsidRPr="009136F4" w:rsidRDefault="00C40917" w:rsidP="00292B5E">
      <w:pPr>
        <w:jc w:val="center"/>
        <w:rPr>
          <w:sz w:val="23"/>
          <w:szCs w:val="23"/>
        </w:rPr>
      </w:pPr>
    </w:p>
    <w:sectPr w:rsidR="00C40917" w:rsidRPr="009136F4" w:rsidSect="005D7E5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C407B" w14:textId="77777777" w:rsidR="001F56A5" w:rsidRDefault="001F56A5" w:rsidP="00FC3A18">
      <w:r>
        <w:separator/>
      </w:r>
    </w:p>
  </w:endnote>
  <w:endnote w:type="continuationSeparator" w:id="0">
    <w:p w14:paraId="1DC155A7" w14:textId="77777777" w:rsidR="001F56A5" w:rsidRDefault="001F56A5" w:rsidP="00FC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p;quo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7DEA5" w14:textId="77777777" w:rsidR="006F1F19" w:rsidRPr="006F1F19" w:rsidRDefault="001F56A5" w:rsidP="006F1F19">
    <w:pPr>
      <w:tabs>
        <w:tab w:val="right" w:pos="9360"/>
      </w:tabs>
      <w:rPr>
        <w:rFonts w:ascii="Calibri" w:eastAsia="Calibri" w:hAnsi="Calibri"/>
        <w:color w:val="808080"/>
        <w:spacing w:val="60"/>
      </w:rPr>
    </w:pPr>
    <w:r>
      <w:rPr>
        <w:rFonts w:ascii="Calibri" w:eastAsia="Calibri" w:hAnsi="Calibri"/>
        <w:noProof/>
        <w:color w:val="808080"/>
        <w:spacing w:val="60"/>
      </w:rPr>
      <w:pict w14:anchorId="71CBB0A1">
        <v:rect id="_x0000_i1025" alt="" style="width:468pt;height:.05pt;mso-width-percent:0;mso-height-percent:0;mso-width-percent:0;mso-height-percent:0" o:hralign="center" o:hrstd="t" o:hr="t" fillcolor="#a0a0a0" stroked="f"/>
      </w:pict>
    </w:r>
  </w:p>
  <w:p w14:paraId="1FC52EFE" w14:textId="3C11B170" w:rsidR="006F1F19" w:rsidRPr="006F1F19" w:rsidRDefault="006F1F19" w:rsidP="006F1F19">
    <w:pPr>
      <w:tabs>
        <w:tab w:val="right" w:pos="9360"/>
      </w:tabs>
      <w:rPr>
        <w:rFonts w:ascii="Calibri" w:eastAsia="Calibri" w:hAnsi="Calibri"/>
      </w:rPr>
    </w:pPr>
    <w:r w:rsidRPr="006F1F19">
      <w:rPr>
        <w:rFonts w:ascii="Calibri" w:eastAsia="Calibri" w:hAnsi="Calibri"/>
        <w:color w:val="808080"/>
        <w:spacing w:val="60"/>
      </w:rPr>
      <w:t>Page</w:t>
    </w:r>
    <w:r w:rsidRPr="006F1F19">
      <w:rPr>
        <w:rFonts w:ascii="Calibri" w:eastAsia="Calibri" w:hAnsi="Calibri"/>
      </w:rPr>
      <w:t xml:space="preserve"> | </w:t>
    </w:r>
    <w:r w:rsidRPr="006F1F19">
      <w:rPr>
        <w:rFonts w:ascii="Calibri" w:eastAsia="Calibri" w:hAnsi="Calibri"/>
      </w:rPr>
      <w:fldChar w:fldCharType="begin"/>
    </w:r>
    <w:r w:rsidRPr="006F1F19">
      <w:rPr>
        <w:rFonts w:ascii="Calibri" w:eastAsia="Calibri" w:hAnsi="Calibri"/>
      </w:rPr>
      <w:instrText xml:space="preserve"> PAGE   \* MERGEFORMAT </w:instrText>
    </w:r>
    <w:r w:rsidRPr="006F1F19">
      <w:rPr>
        <w:rFonts w:ascii="Calibri" w:eastAsia="Calibri" w:hAnsi="Calibri"/>
      </w:rPr>
      <w:fldChar w:fldCharType="separate"/>
    </w:r>
    <w:r w:rsidR="005615F9" w:rsidRPr="005615F9">
      <w:rPr>
        <w:rFonts w:ascii="Calibri" w:eastAsia="Calibri" w:hAnsi="Calibri"/>
        <w:b/>
        <w:bCs/>
        <w:noProof/>
      </w:rPr>
      <w:t>2</w:t>
    </w:r>
    <w:r w:rsidRPr="006F1F19">
      <w:rPr>
        <w:rFonts w:ascii="Calibri" w:eastAsia="Calibri" w:hAnsi="Calibri"/>
        <w:b/>
        <w:bCs/>
        <w:noProof/>
      </w:rPr>
      <w:fldChar w:fldCharType="end"/>
    </w:r>
    <w:r w:rsidRPr="006F1F19">
      <w:rPr>
        <w:rFonts w:ascii="Calibri" w:eastAsia="Calibri" w:hAnsi="Calibri"/>
        <w:b/>
        <w:bCs/>
        <w:noProof/>
      </w:rPr>
      <w:t xml:space="preserve"> of </w:t>
    </w:r>
    <w:r w:rsidRPr="006F1F19">
      <w:rPr>
        <w:rFonts w:ascii="Calibri" w:eastAsia="Calibri" w:hAnsi="Calibri"/>
        <w:b/>
        <w:bCs/>
        <w:noProof/>
      </w:rPr>
      <w:fldChar w:fldCharType="begin"/>
    </w:r>
    <w:r w:rsidRPr="006F1F19">
      <w:rPr>
        <w:rFonts w:ascii="Calibri" w:eastAsia="Calibri" w:hAnsi="Calibri"/>
        <w:b/>
        <w:bCs/>
        <w:noProof/>
      </w:rPr>
      <w:instrText xml:space="preserve"> NUMPAGES   \* MERGEFORMAT </w:instrText>
    </w:r>
    <w:r w:rsidRPr="006F1F19">
      <w:rPr>
        <w:rFonts w:ascii="Calibri" w:eastAsia="Calibri" w:hAnsi="Calibri"/>
        <w:b/>
        <w:bCs/>
        <w:noProof/>
      </w:rPr>
      <w:fldChar w:fldCharType="separate"/>
    </w:r>
    <w:r w:rsidR="005615F9">
      <w:rPr>
        <w:rFonts w:ascii="Calibri" w:eastAsia="Calibri" w:hAnsi="Calibri"/>
        <w:b/>
        <w:bCs/>
        <w:noProof/>
      </w:rPr>
      <w:t>3</w:t>
    </w:r>
    <w:r w:rsidRPr="006F1F19">
      <w:rPr>
        <w:rFonts w:ascii="Calibri" w:eastAsia="Calibri" w:hAnsi="Calibri"/>
        <w:b/>
        <w:bCs/>
        <w:noProof/>
      </w:rPr>
      <w:fldChar w:fldCharType="end"/>
    </w:r>
    <w:r w:rsidRPr="006F1F19">
      <w:rPr>
        <w:rFonts w:ascii="Calibri" w:eastAsia="Calibri" w:hAnsi="Calibri"/>
        <w:b/>
        <w:bCs/>
        <w:noProof/>
      </w:rPr>
      <w:tab/>
    </w:r>
    <w:r w:rsidRPr="006F1F19">
      <w:rPr>
        <w:rFonts w:ascii="Calibri" w:eastAsia="Calibri" w:hAnsi="Calibri"/>
        <w:bCs/>
        <w:noProof/>
        <w:sz w:val="18"/>
      </w:rPr>
      <w:fldChar w:fldCharType="begin"/>
    </w:r>
    <w:r w:rsidRPr="006F1F19">
      <w:rPr>
        <w:rFonts w:ascii="Calibri" w:eastAsia="Calibri" w:hAnsi="Calibri"/>
        <w:bCs/>
        <w:noProof/>
        <w:sz w:val="18"/>
      </w:rPr>
      <w:instrText xml:space="preserve"> FILENAME  \* Lower \p  \* MERGEFORMAT </w:instrText>
    </w:r>
    <w:r w:rsidRPr="006F1F19">
      <w:rPr>
        <w:rFonts w:ascii="Calibri" w:eastAsia="Calibri" w:hAnsi="Calibri"/>
        <w:bCs/>
        <w:noProof/>
        <w:sz w:val="18"/>
      </w:rPr>
      <w:fldChar w:fldCharType="separate"/>
    </w:r>
    <w:r>
      <w:rPr>
        <w:rFonts w:ascii="Calibri" w:eastAsia="Calibri" w:hAnsi="Calibri"/>
        <w:bCs/>
        <w:noProof/>
        <w:sz w:val="18"/>
      </w:rPr>
      <w:t>l:\forms\letterhead.docx</w:t>
    </w:r>
    <w:r w:rsidRPr="006F1F19">
      <w:rPr>
        <w:rFonts w:ascii="Calibri" w:eastAsia="Calibri" w:hAnsi="Calibri"/>
        <w:bCs/>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404E4" w14:textId="77777777" w:rsidR="001F56A5" w:rsidRDefault="001F56A5" w:rsidP="00FC3A18">
      <w:r>
        <w:separator/>
      </w:r>
    </w:p>
  </w:footnote>
  <w:footnote w:type="continuationSeparator" w:id="0">
    <w:p w14:paraId="73980921" w14:textId="77777777" w:rsidR="001F56A5" w:rsidRDefault="001F56A5" w:rsidP="00FC3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4E352" w14:textId="0C54F592" w:rsidR="00FC3A18" w:rsidRPr="00FC3A18" w:rsidRDefault="00FC3A18" w:rsidP="00FC3A18">
    <w:pPr>
      <w:pStyle w:val="Header"/>
      <w:ind w:left="1440"/>
      <w:rPr>
        <w:rFonts w:ascii="Candara" w:eastAsia="Calibri" w:hAnsi="Candara"/>
        <w:b/>
        <w:sz w:val="24"/>
        <w:szCs w:val="24"/>
      </w:rPr>
    </w:pPr>
    <w:r w:rsidRPr="00FC3A18">
      <w:rPr>
        <w:rFonts w:ascii="Candara" w:eastAsia="Calibri" w:hAnsi="Candara"/>
        <w:b/>
        <w:noProof/>
        <w:sz w:val="28"/>
        <w:szCs w:val="24"/>
      </w:rPr>
      <w:drawing>
        <wp:anchor distT="0" distB="0" distL="114300" distR="274320" simplePos="0" relativeHeight="251658240" behindDoc="0" locked="0" layoutInCell="1" allowOverlap="1" wp14:anchorId="2F167F4F" wp14:editId="0D1ECDD9">
          <wp:simplePos x="0" y="0"/>
          <wp:positionH relativeFrom="margin">
            <wp:posOffset>-136525</wp:posOffset>
          </wp:positionH>
          <wp:positionV relativeFrom="page">
            <wp:posOffset>447675</wp:posOffset>
          </wp:positionV>
          <wp:extent cx="914400" cy="74295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742950"/>
                  </a:xfrm>
                  <a:prstGeom prst="rect">
                    <a:avLst/>
                  </a:prstGeom>
                </pic:spPr>
              </pic:pic>
            </a:graphicData>
          </a:graphic>
          <wp14:sizeRelH relativeFrom="margin">
            <wp14:pctWidth>0</wp14:pctWidth>
          </wp14:sizeRelH>
          <wp14:sizeRelV relativeFrom="margin">
            <wp14:pctHeight>0</wp14:pctHeight>
          </wp14:sizeRelV>
        </wp:anchor>
      </w:drawing>
    </w:r>
    <w:r w:rsidRPr="00FC3A18">
      <w:rPr>
        <w:rFonts w:ascii="Candara" w:eastAsia="Calibri" w:hAnsi="Candara"/>
        <w:b/>
        <w:sz w:val="28"/>
        <w:szCs w:val="24"/>
      </w:rPr>
      <w:t xml:space="preserve">City </w:t>
    </w:r>
    <w:r w:rsidR="009136F4">
      <w:rPr>
        <w:rFonts w:ascii="Candara" w:eastAsia="Calibri" w:hAnsi="Candara"/>
        <w:b/>
        <w:sz w:val="28"/>
        <w:szCs w:val="24"/>
      </w:rPr>
      <w:t>o</w:t>
    </w:r>
    <w:r w:rsidRPr="00FC3A18">
      <w:rPr>
        <w:rFonts w:ascii="Candara" w:eastAsia="Calibri" w:hAnsi="Candara"/>
        <w:b/>
        <w:sz w:val="28"/>
        <w:szCs w:val="24"/>
      </w:rPr>
      <w:t>f Sedona Community Development Department</w:t>
    </w:r>
  </w:p>
  <w:p w14:paraId="5571A2B8" w14:textId="77777777" w:rsidR="00FC3A18" w:rsidRPr="00FC3A18" w:rsidRDefault="00FC3A18" w:rsidP="00FC3A18">
    <w:pPr>
      <w:pStyle w:val="Header"/>
      <w:ind w:left="1440"/>
      <w:rPr>
        <w:rFonts w:ascii="Candara" w:eastAsia="Calibri" w:hAnsi="Candara"/>
        <w:sz w:val="24"/>
        <w:szCs w:val="24"/>
      </w:rPr>
    </w:pPr>
    <w:r w:rsidRPr="00FC3A18">
      <w:rPr>
        <w:rFonts w:ascii="Candara" w:eastAsia="Calibri" w:hAnsi="Candara"/>
        <w:sz w:val="24"/>
        <w:szCs w:val="24"/>
      </w:rPr>
      <w:t>102 Roadrunner Drive Sedona, AZ 86336</w:t>
    </w:r>
  </w:p>
  <w:p w14:paraId="037C5632" w14:textId="77777777" w:rsidR="00FC3A18" w:rsidRPr="00FC3A18" w:rsidRDefault="00FC3A18" w:rsidP="00FC3A18">
    <w:pPr>
      <w:pStyle w:val="Header"/>
      <w:pBdr>
        <w:bottom w:val="single" w:sz="4" w:space="1" w:color="auto"/>
      </w:pBdr>
      <w:ind w:left="1440"/>
      <w:rPr>
        <w:rFonts w:ascii="Candara" w:eastAsia="Calibri" w:hAnsi="Candara"/>
        <w:sz w:val="24"/>
        <w:szCs w:val="24"/>
      </w:rPr>
    </w:pPr>
    <w:r w:rsidRPr="00FC3A18">
      <w:rPr>
        <w:rFonts w:ascii="Candara" w:eastAsia="Calibri" w:hAnsi="Candara"/>
        <w:sz w:val="24"/>
        <w:szCs w:val="24"/>
      </w:rPr>
      <w:t xml:space="preserve">(928) 282-1154 </w:t>
    </w:r>
    <w:r w:rsidRPr="00FC3A18">
      <w:rPr>
        <w:rFonts w:ascii="Candara" w:eastAsia="Calibri" w:hAnsi="Candara"/>
        <w:sz w:val="24"/>
        <w:szCs w:val="24"/>
      </w:rPr>
      <w:sym w:font="Wingdings" w:char="F0A0"/>
    </w:r>
    <w:r w:rsidRPr="00FC3A18">
      <w:rPr>
        <w:rFonts w:ascii="Candara" w:eastAsia="Calibri" w:hAnsi="Candara"/>
        <w:sz w:val="24"/>
        <w:szCs w:val="24"/>
      </w:rPr>
      <w:t xml:space="preserve"> </w:t>
    </w:r>
    <w:r w:rsidR="009B3657">
      <w:rPr>
        <w:rFonts w:ascii="Candara" w:eastAsia="Calibri" w:hAnsi="Candara"/>
        <w:sz w:val="24"/>
        <w:szCs w:val="24"/>
      </w:rPr>
      <w:t>www.sedonaaz.gov/CD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47AC"/>
    <w:multiLevelType w:val="hybridMultilevel"/>
    <w:tmpl w:val="8E1E88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A761D79"/>
    <w:multiLevelType w:val="hybridMultilevel"/>
    <w:tmpl w:val="E122711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 w15:restartNumberingAfterBreak="0">
    <w:nsid w:val="2FC43C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C414E6"/>
    <w:multiLevelType w:val="hybridMultilevel"/>
    <w:tmpl w:val="E37EEE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F0220B"/>
    <w:multiLevelType w:val="hybridMultilevel"/>
    <w:tmpl w:val="4F060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4034198"/>
    <w:multiLevelType w:val="hybridMultilevel"/>
    <w:tmpl w:val="565A46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6454BE"/>
    <w:multiLevelType w:val="hybridMultilevel"/>
    <w:tmpl w:val="93B8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DE53A8"/>
    <w:multiLevelType w:val="hybridMultilevel"/>
    <w:tmpl w:val="34EA6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0"/>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A18"/>
    <w:rsid w:val="0006298A"/>
    <w:rsid w:val="00184D56"/>
    <w:rsid w:val="001F56A5"/>
    <w:rsid w:val="00212EE9"/>
    <w:rsid w:val="00215D62"/>
    <w:rsid w:val="00292B5E"/>
    <w:rsid w:val="00536F75"/>
    <w:rsid w:val="005615F9"/>
    <w:rsid w:val="005D7E56"/>
    <w:rsid w:val="006113D0"/>
    <w:rsid w:val="006F1F19"/>
    <w:rsid w:val="007F3F93"/>
    <w:rsid w:val="00827315"/>
    <w:rsid w:val="00857017"/>
    <w:rsid w:val="00904C2F"/>
    <w:rsid w:val="009136F4"/>
    <w:rsid w:val="009161F3"/>
    <w:rsid w:val="009B3657"/>
    <w:rsid w:val="00B12D1A"/>
    <w:rsid w:val="00B15C18"/>
    <w:rsid w:val="00B70792"/>
    <w:rsid w:val="00C40917"/>
    <w:rsid w:val="00C80425"/>
    <w:rsid w:val="00E24492"/>
    <w:rsid w:val="00FA727F"/>
    <w:rsid w:val="00FC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15DF7"/>
  <w15:docId w15:val="{96D19682-B5AE-470D-AAE1-AD17435F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F7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F3F93"/>
    <w:pPr>
      <w:keepNext/>
      <w:keepLines/>
      <w:spacing w:before="360"/>
      <w:outlineLvl w:val="0"/>
    </w:pPr>
    <w:rPr>
      <w:rFonts w:asciiTheme="majorHAnsi" w:eastAsiaTheme="majorEastAsia" w:hAnsiTheme="majorHAnsi" w:cstheme="majorBidi"/>
      <w:bCs/>
      <w:color w:val="A95906" w:themeColor="text2"/>
      <w:sz w:val="32"/>
      <w:szCs w:val="28"/>
    </w:rPr>
  </w:style>
  <w:style w:type="paragraph" w:styleId="Heading2">
    <w:name w:val="heading 2"/>
    <w:basedOn w:val="Normal"/>
    <w:next w:val="Normal"/>
    <w:link w:val="Heading2Char"/>
    <w:uiPriority w:val="9"/>
    <w:unhideWhenUsed/>
    <w:qFormat/>
    <w:rsid w:val="007F3F93"/>
    <w:pPr>
      <w:keepNext/>
      <w:keepLines/>
      <w:spacing w:before="120"/>
      <w:outlineLvl w:val="1"/>
    </w:pPr>
    <w:rPr>
      <w:rFonts w:asciiTheme="majorHAnsi" w:eastAsiaTheme="majorEastAsia" w:hAnsiTheme="majorHAnsi" w:cstheme="majorBidi"/>
      <w:b/>
      <w:bCs/>
      <w:color w:val="274220" w:themeColor="accent3"/>
      <w:sz w:val="28"/>
      <w:szCs w:val="26"/>
    </w:rPr>
  </w:style>
  <w:style w:type="paragraph" w:styleId="Heading3">
    <w:name w:val="heading 3"/>
    <w:basedOn w:val="Normal"/>
    <w:next w:val="Normal"/>
    <w:link w:val="Heading3Char"/>
    <w:uiPriority w:val="9"/>
    <w:semiHidden/>
    <w:unhideWhenUsed/>
    <w:qFormat/>
    <w:rsid w:val="007F3F93"/>
    <w:pPr>
      <w:keepNext/>
      <w:keepLines/>
      <w:spacing w:before="20"/>
      <w:outlineLvl w:val="2"/>
    </w:pPr>
    <w:rPr>
      <w:rFonts w:eastAsiaTheme="majorEastAsia" w:cstheme="majorBidi"/>
      <w:b/>
      <w:bCs/>
      <w:color w:val="A95906" w:themeColor="text2"/>
      <w:sz w:val="24"/>
    </w:rPr>
  </w:style>
  <w:style w:type="paragraph" w:styleId="Heading4">
    <w:name w:val="heading 4"/>
    <w:basedOn w:val="Normal"/>
    <w:next w:val="Normal"/>
    <w:link w:val="Heading4Char"/>
    <w:uiPriority w:val="9"/>
    <w:semiHidden/>
    <w:unhideWhenUsed/>
    <w:qFormat/>
    <w:rsid w:val="007F3F93"/>
    <w:pPr>
      <w:keepNext/>
      <w:keepLines/>
      <w:spacing w:before="20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7F3F93"/>
    <w:pPr>
      <w:keepNext/>
      <w:keepLines/>
      <w:spacing w:before="20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7F3F93"/>
    <w:pPr>
      <w:keepNext/>
      <w:keepLines/>
      <w:spacing w:before="20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7F3F93"/>
    <w:pPr>
      <w:keepNext/>
      <w:keepLines/>
      <w:spacing w:before="200"/>
      <w:outlineLvl w:val="6"/>
    </w:pPr>
    <w:rPr>
      <w:rFonts w:asciiTheme="majorHAnsi" w:eastAsiaTheme="majorEastAsia" w:hAnsiTheme="majorHAnsi" w:cstheme="majorBidi"/>
      <w:i/>
      <w:iCs/>
      <w:color w:val="A95906" w:themeColor="text2"/>
    </w:rPr>
  </w:style>
  <w:style w:type="paragraph" w:styleId="Heading8">
    <w:name w:val="heading 8"/>
    <w:basedOn w:val="Normal"/>
    <w:next w:val="Normal"/>
    <w:link w:val="Heading8Char"/>
    <w:uiPriority w:val="9"/>
    <w:semiHidden/>
    <w:unhideWhenUsed/>
    <w:qFormat/>
    <w:rsid w:val="007F3F93"/>
    <w:pPr>
      <w:keepNext/>
      <w:keepLines/>
      <w:spacing w:before="200"/>
      <w:outlineLvl w:val="7"/>
    </w:pPr>
    <w:rPr>
      <w:rFonts w:asciiTheme="majorHAnsi" w:eastAsiaTheme="majorEastAsia" w:hAnsiTheme="majorHAnsi" w:cstheme="majorBidi"/>
      <w:color w:val="000000"/>
    </w:rPr>
  </w:style>
  <w:style w:type="paragraph" w:styleId="Heading9">
    <w:name w:val="heading 9"/>
    <w:basedOn w:val="Normal"/>
    <w:next w:val="Normal"/>
    <w:link w:val="Heading9Char"/>
    <w:uiPriority w:val="9"/>
    <w:semiHidden/>
    <w:unhideWhenUsed/>
    <w:qFormat/>
    <w:rsid w:val="007F3F93"/>
    <w:pPr>
      <w:keepNext/>
      <w:keepLines/>
      <w:spacing w:before="200"/>
      <w:outlineLvl w:val="8"/>
    </w:pPr>
    <w:rPr>
      <w:rFonts w:asciiTheme="majorHAnsi" w:eastAsiaTheme="majorEastAsia" w:hAnsiTheme="majorHAnsi" w:cstheme="majorBidi"/>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F93"/>
    <w:rPr>
      <w:rFonts w:asciiTheme="majorHAnsi" w:eastAsiaTheme="majorEastAsia" w:hAnsiTheme="majorHAnsi" w:cstheme="majorBidi"/>
      <w:bCs/>
      <w:color w:val="A95906" w:themeColor="text2"/>
      <w:sz w:val="32"/>
      <w:szCs w:val="28"/>
    </w:rPr>
  </w:style>
  <w:style w:type="character" w:customStyle="1" w:styleId="Heading2Char">
    <w:name w:val="Heading 2 Char"/>
    <w:basedOn w:val="DefaultParagraphFont"/>
    <w:link w:val="Heading2"/>
    <w:uiPriority w:val="9"/>
    <w:rsid w:val="007F3F93"/>
    <w:rPr>
      <w:rFonts w:asciiTheme="majorHAnsi" w:eastAsiaTheme="majorEastAsia" w:hAnsiTheme="majorHAnsi" w:cstheme="majorBidi"/>
      <w:b/>
      <w:bCs/>
      <w:color w:val="274220" w:themeColor="accent3"/>
      <w:sz w:val="28"/>
      <w:szCs w:val="26"/>
    </w:rPr>
  </w:style>
  <w:style w:type="character" w:customStyle="1" w:styleId="Heading3Char">
    <w:name w:val="Heading 3 Char"/>
    <w:basedOn w:val="DefaultParagraphFont"/>
    <w:link w:val="Heading3"/>
    <w:uiPriority w:val="9"/>
    <w:semiHidden/>
    <w:rsid w:val="007F3F93"/>
    <w:rPr>
      <w:rFonts w:eastAsiaTheme="majorEastAsia" w:cstheme="majorBidi"/>
      <w:b/>
      <w:bCs/>
      <w:color w:val="A95906" w:themeColor="text2"/>
      <w:sz w:val="24"/>
    </w:rPr>
  </w:style>
  <w:style w:type="character" w:customStyle="1" w:styleId="Heading4Char">
    <w:name w:val="Heading 4 Char"/>
    <w:basedOn w:val="DefaultParagraphFont"/>
    <w:link w:val="Heading4"/>
    <w:uiPriority w:val="9"/>
    <w:semiHidden/>
    <w:rsid w:val="007F3F93"/>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7F3F93"/>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F3F93"/>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7F3F93"/>
    <w:rPr>
      <w:rFonts w:asciiTheme="majorHAnsi" w:eastAsiaTheme="majorEastAsia" w:hAnsiTheme="majorHAnsi" w:cstheme="majorBidi"/>
      <w:i/>
      <w:iCs/>
      <w:color w:val="A95906" w:themeColor="text2"/>
    </w:rPr>
  </w:style>
  <w:style w:type="character" w:customStyle="1" w:styleId="Heading8Char">
    <w:name w:val="Heading 8 Char"/>
    <w:basedOn w:val="DefaultParagraphFont"/>
    <w:link w:val="Heading8"/>
    <w:uiPriority w:val="9"/>
    <w:semiHidden/>
    <w:rsid w:val="007F3F93"/>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F3F93"/>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7F3F93"/>
    <w:rPr>
      <w:rFonts w:eastAsiaTheme="minorEastAsia"/>
      <w:b/>
      <w:bCs/>
      <w:smallCaps/>
      <w:color w:val="A95906" w:themeColor="text2"/>
      <w:spacing w:val="6"/>
      <w:szCs w:val="18"/>
      <w:lang w:bidi="hi-IN"/>
    </w:rPr>
  </w:style>
  <w:style w:type="paragraph" w:styleId="Title">
    <w:name w:val="Title"/>
    <w:basedOn w:val="Normal"/>
    <w:next w:val="Normal"/>
    <w:link w:val="TitleChar"/>
    <w:uiPriority w:val="10"/>
    <w:qFormat/>
    <w:rsid w:val="007F3F93"/>
    <w:pPr>
      <w:spacing w:after="120"/>
      <w:contextualSpacing/>
    </w:pPr>
    <w:rPr>
      <w:rFonts w:asciiTheme="majorHAnsi" w:eastAsiaTheme="majorEastAsia" w:hAnsiTheme="majorHAnsi" w:cstheme="majorBidi"/>
      <w:color w:val="A95906"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7F3F93"/>
    <w:rPr>
      <w:rFonts w:asciiTheme="majorHAnsi" w:eastAsiaTheme="majorEastAsia" w:hAnsiTheme="majorHAnsi" w:cstheme="majorBidi"/>
      <w:color w:val="A95906"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7F3F93"/>
    <w:pPr>
      <w:numPr>
        <w:ilvl w:val="1"/>
      </w:numPr>
    </w:pPr>
    <w:rPr>
      <w:rFonts w:eastAsiaTheme="majorEastAsia" w:cstheme="majorBidi"/>
      <w:iCs/>
      <w:color w:val="C86807" w:themeColor="text2" w:themeTint="E6"/>
      <w:sz w:val="32"/>
      <w:szCs w:val="24"/>
      <w:lang w:bidi="hi-IN"/>
      <w14:ligatures w14:val="standard"/>
    </w:rPr>
  </w:style>
  <w:style w:type="character" w:customStyle="1" w:styleId="SubtitleChar">
    <w:name w:val="Subtitle Char"/>
    <w:basedOn w:val="DefaultParagraphFont"/>
    <w:link w:val="Subtitle"/>
    <w:uiPriority w:val="11"/>
    <w:rsid w:val="007F3F93"/>
    <w:rPr>
      <w:rFonts w:eastAsiaTheme="majorEastAsia" w:cstheme="majorBidi"/>
      <w:iCs/>
      <w:color w:val="C86807" w:themeColor="text2" w:themeTint="E6"/>
      <w:sz w:val="32"/>
      <w:szCs w:val="24"/>
      <w:lang w:bidi="hi-IN"/>
      <w14:ligatures w14:val="standard"/>
    </w:rPr>
  </w:style>
  <w:style w:type="character" w:styleId="Strong">
    <w:name w:val="Strong"/>
    <w:basedOn w:val="DefaultParagraphFont"/>
    <w:uiPriority w:val="22"/>
    <w:qFormat/>
    <w:rsid w:val="007F3F93"/>
    <w:rPr>
      <w:b/>
      <w:bCs/>
      <w:color w:val="C86807" w:themeColor="text2" w:themeTint="E6"/>
    </w:rPr>
  </w:style>
  <w:style w:type="character" w:styleId="Emphasis">
    <w:name w:val="Emphasis"/>
    <w:basedOn w:val="DefaultParagraphFont"/>
    <w:uiPriority w:val="20"/>
    <w:qFormat/>
    <w:rsid w:val="007F3F93"/>
    <w:rPr>
      <w:b w:val="0"/>
      <w:i/>
      <w:iCs/>
      <w:color w:val="A95906" w:themeColor="text2"/>
    </w:rPr>
  </w:style>
  <w:style w:type="paragraph" w:styleId="NoSpacing">
    <w:name w:val="No Spacing"/>
    <w:link w:val="NoSpacingChar"/>
    <w:uiPriority w:val="1"/>
    <w:qFormat/>
    <w:rsid w:val="007F3F93"/>
  </w:style>
  <w:style w:type="character" w:customStyle="1" w:styleId="NoSpacingChar">
    <w:name w:val="No Spacing Char"/>
    <w:basedOn w:val="DefaultParagraphFont"/>
    <w:link w:val="NoSpacing"/>
    <w:uiPriority w:val="1"/>
    <w:rsid w:val="007F3F93"/>
  </w:style>
  <w:style w:type="paragraph" w:styleId="ListParagraph">
    <w:name w:val="List Paragraph"/>
    <w:basedOn w:val="Normal"/>
    <w:uiPriority w:val="34"/>
    <w:qFormat/>
    <w:rsid w:val="007F3F93"/>
    <w:pPr>
      <w:ind w:left="720" w:hanging="288"/>
      <w:contextualSpacing/>
    </w:pPr>
    <w:rPr>
      <w:color w:val="A95906" w:themeColor="text2"/>
    </w:rPr>
  </w:style>
  <w:style w:type="paragraph" w:styleId="Quote">
    <w:name w:val="Quote"/>
    <w:basedOn w:val="Normal"/>
    <w:next w:val="Normal"/>
    <w:link w:val="QuoteChar"/>
    <w:uiPriority w:val="29"/>
    <w:qFormat/>
    <w:rsid w:val="007F3F93"/>
    <w:pPr>
      <w:pBdr>
        <w:left w:val="single" w:sz="48" w:space="13" w:color="F9B268" w:themeColor="accent1"/>
      </w:pBdr>
      <w:spacing w:line="360" w:lineRule="auto"/>
    </w:pPr>
    <w:rPr>
      <w:rFonts w:asciiTheme="majorHAnsi" w:eastAsiaTheme="minorEastAsia" w:hAnsiTheme="majorHAnsi"/>
      <w:b/>
      <w:i/>
      <w:iCs/>
      <w:color w:val="F9B268" w:themeColor="accent1"/>
      <w:sz w:val="24"/>
      <w:lang w:bidi="hi-IN"/>
    </w:rPr>
  </w:style>
  <w:style w:type="character" w:customStyle="1" w:styleId="QuoteChar">
    <w:name w:val="Quote Char"/>
    <w:basedOn w:val="DefaultParagraphFont"/>
    <w:link w:val="Quote"/>
    <w:uiPriority w:val="29"/>
    <w:rsid w:val="007F3F93"/>
    <w:rPr>
      <w:rFonts w:asciiTheme="majorHAnsi" w:eastAsiaTheme="minorEastAsia" w:hAnsiTheme="majorHAnsi"/>
      <w:b/>
      <w:i/>
      <w:iCs/>
      <w:color w:val="F9B268" w:themeColor="accent1"/>
      <w:sz w:val="24"/>
      <w:lang w:bidi="hi-IN"/>
    </w:rPr>
  </w:style>
  <w:style w:type="paragraph" w:styleId="IntenseQuote">
    <w:name w:val="Intense Quote"/>
    <w:basedOn w:val="Normal"/>
    <w:next w:val="Normal"/>
    <w:link w:val="IntenseQuoteChar"/>
    <w:uiPriority w:val="30"/>
    <w:qFormat/>
    <w:rsid w:val="007F3F93"/>
    <w:pPr>
      <w:pBdr>
        <w:left w:val="single" w:sz="48" w:space="13" w:color="4F141B" w:themeColor="accent2"/>
      </w:pBdr>
      <w:spacing w:before="240" w:after="120" w:line="300" w:lineRule="auto"/>
    </w:pPr>
    <w:rPr>
      <w:rFonts w:eastAsiaTheme="minorEastAsia"/>
      <w:b/>
      <w:bCs/>
      <w:i/>
      <w:iCs/>
      <w:color w:val="4F141B"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7F3F93"/>
    <w:rPr>
      <w:rFonts w:eastAsiaTheme="minorEastAsia"/>
      <w:b/>
      <w:bCs/>
      <w:i/>
      <w:iCs/>
      <w:color w:val="4F141B" w:themeColor="accent2"/>
      <w:sz w:val="26"/>
      <w:lang w:bidi="hi-IN"/>
      <w14:ligatures w14:val="standard"/>
      <w14:numForm w14:val="oldStyle"/>
    </w:rPr>
  </w:style>
  <w:style w:type="character" w:styleId="SubtleEmphasis">
    <w:name w:val="Subtle Emphasis"/>
    <w:basedOn w:val="DefaultParagraphFont"/>
    <w:uiPriority w:val="19"/>
    <w:qFormat/>
    <w:rsid w:val="007F3F93"/>
    <w:rPr>
      <w:i/>
      <w:iCs/>
      <w:color w:val="000000"/>
    </w:rPr>
  </w:style>
  <w:style w:type="character" w:styleId="IntenseEmphasis">
    <w:name w:val="Intense Emphasis"/>
    <w:basedOn w:val="DefaultParagraphFont"/>
    <w:uiPriority w:val="21"/>
    <w:qFormat/>
    <w:rsid w:val="007F3F93"/>
    <w:rPr>
      <w:b/>
      <w:bCs/>
      <w:i/>
      <w:iCs/>
      <w:color w:val="A95906" w:themeColor="text2"/>
    </w:rPr>
  </w:style>
  <w:style w:type="character" w:styleId="SubtleReference">
    <w:name w:val="Subtle Reference"/>
    <w:basedOn w:val="DefaultParagraphFont"/>
    <w:uiPriority w:val="31"/>
    <w:qFormat/>
    <w:rsid w:val="007F3F93"/>
    <w:rPr>
      <w:smallCaps/>
      <w:color w:val="000000"/>
      <w:u w:val="single"/>
    </w:rPr>
  </w:style>
  <w:style w:type="character" w:styleId="IntenseReference">
    <w:name w:val="Intense Reference"/>
    <w:basedOn w:val="DefaultParagraphFont"/>
    <w:uiPriority w:val="32"/>
    <w:qFormat/>
    <w:rsid w:val="007F3F93"/>
    <w:rPr>
      <w:rFonts w:asciiTheme="minorHAnsi" w:hAnsiTheme="minorHAnsi"/>
      <w:b/>
      <w:bCs/>
      <w:smallCaps/>
      <w:color w:val="A95906" w:themeColor="text2"/>
      <w:spacing w:val="5"/>
      <w:sz w:val="22"/>
      <w:u w:val="single"/>
    </w:rPr>
  </w:style>
  <w:style w:type="character" w:styleId="BookTitle">
    <w:name w:val="Book Title"/>
    <w:basedOn w:val="DefaultParagraphFont"/>
    <w:uiPriority w:val="33"/>
    <w:qFormat/>
    <w:rsid w:val="007F3F93"/>
    <w:rPr>
      <w:rFonts w:asciiTheme="majorHAnsi" w:hAnsiTheme="majorHAnsi"/>
      <w:b/>
      <w:bCs/>
      <w:caps w:val="0"/>
      <w:smallCaps/>
      <w:color w:val="A95906" w:themeColor="text2"/>
      <w:spacing w:val="10"/>
      <w:sz w:val="22"/>
    </w:rPr>
  </w:style>
  <w:style w:type="paragraph" w:styleId="TOCHeading">
    <w:name w:val="TOC Heading"/>
    <w:basedOn w:val="Heading1"/>
    <w:next w:val="Normal"/>
    <w:uiPriority w:val="39"/>
    <w:semiHidden/>
    <w:unhideWhenUsed/>
    <w:qFormat/>
    <w:rsid w:val="007F3F93"/>
    <w:pPr>
      <w:spacing w:before="480" w:line="264" w:lineRule="auto"/>
      <w:outlineLvl w:val="9"/>
    </w:pPr>
    <w:rPr>
      <w:b/>
    </w:rPr>
  </w:style>
  <w:style w:type="paragraph" w:styleId="Header">
    <w:name w:val="header"/>
    <w:basedOn w:val="Normal"/>
    <w:link w:val="HeaderChar"/>
    <w:unhideWhenUsed/>
    <w:rsid w:val="00FC3A18"/>
    <w:pPr>
      <w:tabs>
        <w:tab w:val="center" w:pos="4680"/>
        <w:tab w:val="right" w:pos="9360"/>
      </w:tabs>
    </w:pPr>
  </w:style>
  <w:style w:type="character" w:customStyle="1" w:styleId="HeaderChar">
    <w:name w:val="Header Char"/>
    <w:basedOn w:val="DefaultParagraphFont"/>
    <w:link w:val="Header"/>
    <w:uiPriority w:val="99"/>
    <w:rsid w:val="00FC3A18"/>
  </w:style>
  <w:style w:type="paragraph" w:styleId="Footer">
    <w:name w:val="footer"/>
    <w:basedOn w:val="Normal"/>
    <w:link w:val="FooterChar"/>
    <w:uiPriority w:val="99"/>
    <w:unhideWhenUsed/>
    <w:rsid w:val="00FC3A18"/>
    <w:pPr>
      <w:tabs>
        <w:tab w:val="center" w:pos="4680"/>
        <w:tab w:val="right" w:pos="9360"/>
      </w:tabs>
    </w:pPr>
  </w:style>
  <w:style w:type="character" w:customStyle="1" w:styleId="FooterChar">
    <w:name w:val="Footer Char"/>
    <w:basedOn w:val="DefaultParagraphFont"/>
    <w:link w:val="Footer"/>
    <w:uiPriority w:val="99"/>
    <w:rsid w:val="00FC3A18"/>
  </w:style>
  <w:style w:type="paragraph" w:styleId="BalloonText">
    <w:name w:val="Balloon Text"/>
    <w:basedOn w:val="Normal"/>
    <w:link w:val="BalloonTextChar"/>
    <w:uiPriority w:val="99"/>
    <w:semiHidden/>
    <w:unhideWhenUsed/>
    <w:rsid w:val="00FC3A18"/>
    <w:rPr>
      <w:rFonts w:ascii="Tahoma" w:hAnsi="Tahoma" w:cs="Tahoma"/>
      <w:sz w:val="16"/>
      <w:szCs w:val="16"/>
    </w:rPr>
  </w:style>
  <w:style w:type="character" w:customStyle="1" w:styleId="BalloonTextChar">
    <w:name w:val="Balloon Text Char"/>
    <w:basedOn w:val="DefaultParagraphFont"/>
    <w:link w:val="BalloonText"/>
    <w:uiPriority w:val="99"/>
    <w:semiHidden/>
    <w:rsid w:val="00FC3A18"/>
    <w:rPr>
      <w:rFonts w:ascii="Tahoma" w:hAnsi="Tahoma" w:cs="Tahoma"/>
      <w:sz w:val="16"/>
      <w:szCs w:val="16"/>
    </w:rPr>
  </w:style>
  <w:style w:type="character" w:styleId="Hyperlink">
    <w:name w:val="Hyperlink"/>
    <w:semiHidden/>
    <w:rsid w:val="00904C2F"/>
    <w:rPr>
      <w:color w:val="0000FF"/>
      <w:u w:val="single"/>
    </w:rPr>
  </w:style>
  <w:style w:type="paragraph" w:customStyle="1" w:styleId="xxxmsonormal">
    <w:name w:val="x_xxmsonormal"/>
    <w:basedOn w:val="Normal"/>
    <w:rsid w:val="00536F75"/>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536F75"/>
    <w:rPr>
      <w:color w:val="808080"/>
      <w:shd w:val="clear" w:color="auto" w:fill="E6E6E6"/>
    </w:rPr>
  </w:style>
  <w:style w:type="character" w:styleId="FollowedHyperlink">
    <w:name w:val="FollowedHyperlink"/>
    <w:basedOn w:val="DefaultParagraphFont"/>
    <w:uiPriority w:val="99"/>
    <w:semiHidden/>
    <w:unhideWhenUsed/>
    <w:rsid w:val="00C80425"/>
    <w:rPr>
      <w:color w:val="14425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10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ckey@sedonaaz.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mmy.dewitt@yavapai.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rholland@sedonaaz.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ED colors">
      <a:dk1>
        <a:sysClr val="windowText" lastClr="000000"/>
      </a:dk1>
      <a:lt1>
        <a:sysClr val="window" lastClr="FFFFFF"/>
      </a:lt1>
      <a:dk2>
        <a:srgbClr val="A95906"/>
      </a:dk2>
      <a:lt2>
        <a:srgbClr val="E3DED1"/>
      </a:lt2>
      <a:accent1>
        <a:srgbClr val="F9B268"/>
      </a:accent1>
      <a:accent2>
        <a:srgbClr val="4F141B"/>
      </a:accent2>
      <a:accent3>
        <a:srgbClr val="274220"/>
      </a:accent3>
      <a:accent4>
        <a:srgbClr val="4E8542"/>
      </a:accent4>
      <a:accent5>
        <a:srgbClr val="604878"/>
      </a:accent5>
      <a:accent6>
        <a:srgbClr val="7E4204"/>
      </a:accent6>
      <a:hlink>
        <a:srgbClr val="6B9F25"/>
      </a:hlink>
      <a:folHlink>
        <a:srgbClr val="14425D"/>
      </a:folHlink>
    </a:clrScheme>
    <a:fontScheme name="CED">
      <a:majorFont>
        <a:latin typeface="Candar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Sedona</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Division</dc:creator>
  <cp:lastModifiedBy>karin offield</cp:lastModifiedBy>
  <cp:revision>2</cp:revision>
  <cp:lastPrinted>2014-01-13T23:46:00Z</cp:lastPrinted>
  <dcterms:created xsi:type="dcterms:W3CDTF">2018-10-30T22:55:00Z</dcterms:created>
  <dcterms:modified xsi:type="dcterms:W3CDTF">2018-10-30T22:55:00Z</dcterms:modified>
</cp:coreProperties>
</file>